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564B3" w14:textId="77777777" w:rsidR="00F322D8" w:rsidRDefault="00F322D8" w:rsidP="00DA6E60">
      <w:pPr>
        <w:jc w:val="both"/>
        <w:rPr>
          <w:rFonts w:ascii="Arial" w:hAnsi="Arial" w:cs="Arial"/>
          <w:b/>
          <w:sz w:val="24"/>
          <w:szCs w:val="24"/>
        </w:rPr>
      </w:pPr>
    </w:p>
    <w:p w14:paraId="5AF4E0CC" w14:textId="2945ABE0"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B72A7F">
        <w:rPr>
          <w:rFonts w:ascii="Arial" w:hAnsi="Arial" w:cs="Arial"/>
          <w:b/>
          <w:sz w:val="28"/>
          <w:szCs w:val="28"/>
        </w:rPr>
        <w:t>- industrial relations and pensions</w:t>
      </w:r>
    </w:p>
    <w:p w14:paraId="7F60CDAB" w14:textId="77777777" w:rsidR="00AA2C6F" w:rsidRPr="008E647D" w:rsidRDefault="00AA2C6F" w:rsidP="00DA6E60">
      <w:pPr>
        <w:jc w:val="both"/>
        <w:rPr>
          <w:rFonts w:ascii="Arial" w:hAnsi="Arial" w:cs="Arial"/>
          <w:b/>
          <w:sz w:val="23"/>
          <w:szCs w:val="23"/>
        </w:rPr>
      </w:pPr>
    </w:p>
    <w:p w14:paraId="3FBF17FA" w14:textId="77777777" w:rsidR="00144D51" w:rsidRDefault="00144D51" w:rsidP="00DA6E60">
      <w:pPr>
        <w:jc w:val="both"/>
        <w:rPr>
          <w:rFonts w:ascii="Arial" w:hAnsi="Arial" w:cs="Arial"/>
          <w:b/>
        </w:rPr>
      </w:pPr>
    </w:p>
    <w:p w14:paraId="2107993B" w14:textId="77777777" w:rsidR="00144D51" w:rsidRDefault="00144D51" w:rsidP="00DA6E60">
      <w:pPr>
        <w:jc w:val="both"/>
        <w:rPr>
          <w:rFonts w:ascii="Arial" w:hAnsi="Arial" w:cs="Arial"/>
          <w:b/>
        </w:rPr>
      </w:pPr>
    </w:p>
    <w:p w14:paraId="3B8E23E2" w14:textId="77777777" w:rsidR="009B492D" w:rsidRPr="00144D51" w:rsidRDefault="00487760" w:rsidP="00DA6E60">
      <w:pPr>
        <w:jc w:val="both"/>
        <w:rPr>
          <w:rFonts w:ascii="Arial" w:hAnsi="Arial" w:cs="Arial"/>
          <w:b/>
        </w:rPr>
      </w:pPr>
      <w:r w:rsidRPr="00144D51">
        <w:rPr>
          <w:rFonts w:ascii="Arial" w:hAnsi="Arial" w:cs="Arial"/>
          <w:b/>
        </w:rPr>
        <w:t>Purpose of Report</w:t>
      </w:r>
    </w:p>
    <w:p w14:paraId="57035876" w14:textId="77777777" w:rsidR="00487760" w:rsidRPr="00144D51" w:rsidRDefault="00487760" w:rsidP="00144D51">
      <w:pPr>
        <w:rPr>
          <w:rFonts w:ascii="Arial" w:hAnsi="Arial" w:cs="Arial"/>
        </w:rPr>
      </w:pPr>
    </w:p>
    <w:p w14:paraId="36658C05" w14:textId="77777777" w:rsidR="00DA5C76" w:rsidRPr="00144D51" w:rsidRDefault="003B6B91" w:rsidP="00144D51">
      <w:pPr>
        <w:rPr>
          <w:rFonts w:ascii="Arial" w:hAnsi="Arial" w:cs="Arial"/>
        </w:rPr>
      </w:pPr>
      <w:r w:rsidRPr="00144D51">
        <w:rPr>
          <w:rFonts w:ascii="Arial" w:hAnsi="Arial" w:cs="Arial"/>
        </w:rPr>
        <w:t xml:space="preserve">To update the Fire Commission on matters in relation to fire service industrial relations and </w:t>
      </w:r>
      <w:r w:rsidR="00B72A7F" w:rsidRPr="00144D51">
        <w:rPr>
          <w:rFonts w:ascii="Arial" w:hAnsi="Arial" w:cs="Arial"/>
        </w:rPr>
        <w:t>pension</w:t>
      </w:r>
      <w:r w:rsidRPr="00144D51">
        <w:rPr>
          <w:rFonts w:ascii="Arial" w:hAnsi="Arial" w:cs="Arial"/>
        </w:rPr>
        <w:t xml:space="preserve"> matters.</w:t>
      </w:r>
      <w:r w:rsidR="00DA5C76" w:rsidRPr="00144D51">
        <w:rPr>
          <w:rFonts w:ascii="Arial" w:hAnsi="Arial" w:cs="Arial"/>
        </w:rPr>
        <w:t xml:space="preserve"> </w:t>
      </w:r>
    </w:p>
    <w:p w14:paraId="70B97DE5" w14:textId="77777777" w:rsidR="00487760" w:rsidRPr="00144D51" w:rsidRDefault="00487760" w:rsidP="00144D51">
      <w:pPr>
        <w:rPr>
          <w:rFonts w:ascii="Arial" w:hAnsi="Arial" w:cs="Arial"/>
        </w:rPr>
      </w:pPr>
    </w:p>
    <w:p w14:paraId="171FB17B" w14:textId="77777777" w:rsidR="00487760" w:rsidRPr="00144D51" w:rsidRDefault="00487760" w:rsidP="00144D51">
      <w:pPr>
        <w:rPr>
          <w:rFonts w:ascii="Arial" w:hAnsi="Arial" w:cs="Arial"/>
        </w:rPr>
      </w:pPr>
    </w:p>
    <w:p w14:paraId="35E875C1" w14:textId="77777777" w:rsidR="00487760" w:rsidRPr="00144D51" w:rsidRDefault="00487760" w:rsidP="00144D51">
      <w:pPr>
        <w:rPr>
          <w:rFonts w:ascii="Arial" w:hAnsi="Arial" w:cs="Arial"/>
          <w:b/>
        </w:rPr>
      </w:pPr>
      <w:r w:rsidRPr="00144D51">
        <w:rPr>
          <w:rFonts w:ascii="Arial" w:hAnsi="Arial" w:cs="Arial"/>
          <w:b/>
        </w:rPr>
        <w:t>Summary</w:t>
      </w:r>
    </w:p>
    <w:p w14:paraId="31FA3E30" w14:textId="77777777" w:rsidR="00487760" w:rsidRPr="00144D51" w:rsidRDefault="00487760" w:rsidP="00144D51">
      <w:pPr>
        <w:rPr>
          <w:rFonts w:ascii="Arial" w:hAnsi="Arial" w:cs="Arial"/>
        </w:rPr>
      </w:pPr>
    </w:p>
    <w:p w14:paraId="68307F71" w14:textId="77777777" w:rsidR="003B6B91" w:rsidRPr="00144D51" w:rsidRDefault="003B6B91" w:rsidP="00144D51">
      <w:pPr>
        <w:rPr>
          <w:rFonts w:ascii="Arial" w:hAnsi="Arial" w:cs="Arial"/>
        </w:rPr>
      </w:pPr>
      <w:r w:rsidRPr="00144D51">
        <w:rPr>
          <w:rFonts w:ascii="Arial" w:hAnsi="Arial" w:cs="Arial"/>
        </w:rPr>
        <w:t xml:space="preserve">This paper is for information and briefly describes the main industrial relations </w:t>
      </w:r>
      <w:r w:rsidR="00B72A7F" w:rsidRPr="00144D51">
        <w:rPr>
          <w:rFonts w:ascii="Arial" w:hAnsi="Arial" w:cs="Arial"/>
        </w:rPr>
        <w:t xml:space="preserve">and pension </w:t>
      </w:r>
      <w:r w:rsidRPr="00144D51">
        <w:rPr>
          <w:rFonts w:ascii="Arial" w:hAnsi="Arial" w:cs="Arial"/>
        </w:rPr>
        <w:t xml:space="preserve">issues at present.  </w:t>
      </w:r>
    </w:p>
    <w:p w14:paraId="2796013F" w14:textId="77777777" w:rsidR="004311A2" w:rsidRPr="00144D51"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144D51" w14:paraId="142F43F9" w14:textId="77777777" w:rsidTr="00144D51">
        <w:trPr>
          <w:trHeight w:val="2916"/>
        </w:trPr>
        <w:tc>
          <w:tcPr>
            <w:tcW w:w="8856" w:type="dxa"/>
            <w:shd w:val="clear" w:color="auto" w:fill="auto"/>
          </w:tcPr>
          <w:p w14:paraId="40BA96A4" w14:textId="77777777" w:rsidR="00F322D8" w:rsidRPr="00144D51" w:rsidRDefault="00F322D8" w:rsidP="00DA6E60">
            <w:pPr>
              <w:jc w:val="both"/>
              <w:rPr>
                <w:rFonts w:ascii="Arial" w:hAnsi="Arial" w:cs="Arial"/>
                <w:b/>
              </w:rPr>
            </w:pPr>
          </w:p>
          <w:p w14:paraId="5131F9BA" w14:textId="77777777" w:rsidR="00F322D8" w:rsidRPr="00144D51" w:rsidRDefault="00144D51" w:rsidP="00DA6E60">
            <w:pPr>
              <w:jc w:val="both"/>
              <w:rPr>
                <w:rFonts w:ascii="Arial" w:hAnsi="Arial" w:cs="Arial"/>
                <w:b/>
              </w:rPr>
            </w:pPr>
            <w:r>
              <w:rPr>
                <w:rFonts w:ascii="Arial" w:hAnsi="Arial" w:cs="Arial"/>
                <w:b/>
              </w:rPr>
              <w:t>Recommendation</w:t>
            </w:r>
          </w:p>
          <w:p w14:paraId="054640D8" w14:textId="77777777" w:rsidR="00C23A63" w:rsidRPr="00144D51" w:rsidRDefault="00C23A63" w:rsidP="00DA6E60">
            <w:pPr>
              <w:jc w:val="both"/>
              <w:rPr>
                <w:rFonts w:ascii="Arial" w:hAnsi="Arial" w:cs="Arial"/>
                <w:b/>
              </w:rPr>
            </w:pPr>
          </w:p>
          <w:p w14:paraId="73326400" w14:textId="77777777" w:rsidR="003B6B91" w:rsidRPr="00144D51" w:rsidRDefault="003B6B91" w:rsidP="003B6B91">
            <w:pPr>
              <w:rPr>
                <w:rFonts w:ascii="Arial" w:hAnsi="Arial" w:cs="Arial"/>
              </w:rPr>
            </w:pPr>
            <w:r w:rsidRPr="00144D51">
              <w:rPr>
                <w:rFonts w:ascii="Arial" w:hAnsi="Arial" w:cs="Arial"/>
              </w:rPr>
              <w:t xml:space="preserve">Discuss and share local issues relevant to the national positions. </w:t>
            </w:r>
          </w:p>
          <w:p w14:paraId="6F33436A" w14:textId="77777777" w:rsidR="00144D51" w:rsidRPr="00144D51" w:rsidRDefault="00144D51" w:rsidP="003B6B91">
            <w:pPr>
              <w:rPr>
                <w:rFonts w:ascii="Arial" w:hAnsi="Arial" w:cs="Arial"/>
              </w:rPr>
            </w:pPr>
          </w:p>
          <w:p w14:paraId="1CAE3D9C" w14:textId="77777777" w:rsidR="00144D51" w:rsidRPr="00144D51" w:rsidRDefault="00144D51" w:rsidP="00144D51">
            <w:pPr>
              <w:pStyle w:val="MainText"/>
              <w:rPr>
                <w:rFonts w:ascii="Arial" w:hAnsi="Arial" w:cs="Arial"/>
                <w:b/>
                <w:szCs w:val="22"/>
              </w:rPr>
            </w:pPr>
            <w:r w:rsidRPr="00144D51">
              <w:rPr>
                <w:rFonts w:ascii="Arial" w:hAnsi="Arial" w:cs="Arial"/>
                <w:b/>
                <w:szCs w:val="22"/>
              </w:rPr>
              <w:t>Action</w:t>
            </w:r>
          </w:p>
          <w:p w14:paraId="637E4623" w14:textId="77777777" w:rsidR="00144D51" w:rsidRPr="00144D51" w:rsidRDefault="00144D51" w:rsidP="00144D51">
            <w:pPr>
              <w:pStyle w:val="MainText"/>
              <w:rPr>
                <w:rFonts w:ascii="Arial" w:hAnsi="Arial" w:cs="Arial"/>
                <w:b/>
                <w:szCs w:val="22"/>
              </w:rPr>
            </w:pPr>
          </w:p>
          <w:p w14:paraId="7E559CF4" w14:textId="77777777" w:rsidR="00144D51" w:rsidRPr="00144D51" w:rsidRDefault="00144D51" w:rsidP="00144D51">
            <w:pPr>
              <w:pStyle w:val="MainText"/>
              <w:rPr>
                <w:rFonts w:ascii="Arial" w:hAnsi="Arial" w:cs="Arial"/>
                <w:szCs w:val="22"/>
              </w:rPr>
            </w:pPr>
            <w:r w:rsidRPr="00144D51">
              <w:rPr>
                <w:rFonts w:ascii="Arial" w:hAnsi="Arial" w:cs="Arial"/>
                <w:szCs w:val="22"/>
              </w:rPr>
              <w:t>Officers to progress as appropriate.</w:t>
            </w:r>
          </w:p>
          <w:p w14:paraId="35734097" w14:textId="77777777" w:rsidR="00144D51" w:rsidRPr="00144D51" w:rsidRDefault="00144D51" w:rsidP="003B6B91">
            <w:pPr>
              <w:rPr>
                <w:rFonts w:ascii="Arial" w:hAnsi="Arial" w:cs="Arial"/>
              </w:rPr>
            </w:pPr>
          </w:p>
          <w:p w14:paraId="2181B5C0" w14:textId="77777777" w:rsidR="00F322D8" w:rsidRPr="00144D51" w:rsidRDefault="00F322D8" w:rsidP="00E77420">
            <w:pPr>
              <w:jc w:val="both"/>
              <w:rPr>
                <w:rFonts w:ascii="Arial" w:hAnsi="Arial" w:cs="Arial"/>
              </w:rPr>
            </w:pPr>
          </w:p>
          <w:p w14:paraId="082658E0" w14:textId="77777777" w:rsidR="003D784A" w:rsidRPr="00144D51" w:rsidRDefault="003D784A" w:rsidP="00DA6E60">
            <w:pPr>
              <w:jc w:val="both"/>
              <w:rPr>
                <w:rFonts w:ascii="Arial" w:hAnsi="Arial" w:cs="Arial"/>
                <w:b/>
              </w:rPr>
            </w:pPr>
          </w:p>
          <w:p w14:paraId="422C3FD9" w14:textId="77777777" w:rsidR="003D784A" w:rsidRPr="00144D51" w:rsidRDefault="003D784A" w:rsidP="00DA6E60">
            <w:pPr>
              <w:jc w:val="both"/>
              <w:rPr>
                <w:rFonts w:ascii="Arial" w:hAnsi="Arial" w:cs="Arial"/>
                <w:b/>
              </w:rPr>
            </w:pPr>
          </w:p>
          <w:p w14:paraId="369A43B2" w14:textId="77777777" w:rsidR="00A17C81" w:rsidRPr="00144D51" w:rsidRDefault="00A17C81" w:rsidP="00DA6E60">
            <w:pPr>
              <w:jc w:val="both"/>
              <w:rPr>
                <w:rFonts w:ascii="Arial" w:hAnsi="Arial" w:cs="Arial"/>
                <w:b/>
              </w:rPr>
            </w:pPr>
          </w:p>
          <w:p w14:paraId="5723D1AA" w14:textId="77777777" w:rsidR="00F322D8" w:rsidRPr="00144D51" w:rsidRDefault="00F322D8" w:rsidP="004A7DA6">
            <w:pPr>
              <w:jc w:val="both"/>
              <w:rPr>
                <w:rFonts w:ascii="Arial" w:hAnsi="Arial" w:cs="Arial"/>
              </w:rPr>
            </w:pPr>
          </w:p>
        </w:tc>
      </w:tr>
    </w:tbl>
    <w:p w14:paraId="744F596E" w14:textId="77777777" w:rsidR="00487760" w:rsidRPr="008E647D" w:rsidRDefault="00487760" w:rsidP="00DA6E60">
      <w:pPr>
        <w:jc w:val="both"/>
        <w:rPr>
          <w:rFonts w:ascii="Arial" w:hAnsi="Arial" w:cs="Arial"/>
          <w:b/>
          <w:sz w:val="23"/>
          <w:szCs w:val="23"/>
        </w:rPr>
      </w:pPr>
    </w:p>
    <w:tbl>
      <w:tblPr>
        <w:tblW w:w="0" w:type="auto"/>
        <w:tblLook w:val="01E0" w:firstRow="1" w:lastRow="1" w:firstColumn="1" w:lastColumn="1" w:noHBand="0" w:noVBand="0"/>
      </w:tblPr>
      <w:tblGrid>
        <w:gridCol w:w="2235"/>
        <w:gridCol w:w="3402"/>
        <w:gridCol w:w="3402"/>
      </w:tblGrid>
      <w:tr w:rsidR="000062A7" w:rsidRPr="008E647D" w14:paraId="3B82E171" w14:textId="77777777" w:rsidTr="000076FE">
        <w:tc>
          <w:tcPr>
            <w:tcW w:w="2235" w:type="dxa"/>
          </w:tcPr>
          <w:p w14:paraId="2326D716"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b/>
                <w:sz w:val="23"/>
                <w:szCs w:val="23"/>
              </w:rPr>
              <w:t>Contact officer:</w:t>
            </w:r>
            <w:r w:rsidRPr="008E647D">
              <w:rPr>
                <w:rFonts w:ascii="Arial" w:hAnsi="Arial" w:cs="Arial"/>
                <w:sz w:val="23"/>
                <w:szCs w:val="23"/>
              </w:rPr>
              <w:t xml:space="preserve">  </w:t>
            </w:r>
          </w:p>
        </w:tc>
        <w:tc>
          <w:tcPr>
            <w:tcW w:w="3402" w:type="dxa"/>
          </w:tcPr>
          <w:p w14:paraId="24161FB7"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sidRPr="008E647D">
              <w:rPr>
                <w:rFonts w:ascii="Arial" w:hAnsi="Arial" w:cs="Arial"/>
                <w:sz w:val="23"/>
                <w:szCs w:val="23"/>
              </w:rPr>
              <w:t xml:space="preserve">Gill Gittins </w:t>
            </w:r>
            <w:r>
              <w:rPr>
                <w:rFonts w:ascii="Arial" w:hAnsi="Arial" w:cs="Arial"/>
                <w:sz w:val="23"/>
                <w:szCs w:val="23"/>
              </w:rPr>
              <w:t xml:space="preserve">(industrial relations) </w:t>
            </w:r>
          </w:p>
        </w:tc>
        <w:tc>
          <w:tcPr>
            <w:tcW w:w="3402" w:type="dxa"/>
          </w:tcPr>
          <w:p w14:paraId="7FCB7636" w14:textId="77777777" w:rsidR="000062A7" w:rsidRPr="008E647D" w:rsidRDefault="000062A7" w:rsidP="000062A7">
            <w:pPr>
              <w:pStyle w:val="MainText"/>
              <w:tabs>
                <w:tab w:val="left" w:pos="4578"/>
              </w:tabs>
              <w:spacing w:after="120" w:line="240" w:lineRule="auto"/>
              <w:jc w:val="both"/>
              <w:rPr>
                <w:rFonts w:ascii="Arial" w:hAnsi="Arial" w:cs="Arial"/>
                <w:sz w:val="23"/>
                <w:szCs w:val="23"/>
              </w:rPr>
            </w:pPr>
            <w:r>
              <w:rPr>
                <w:rFonts w:ascii="Arial" w:hAnsi="Arial" w:cs="Arial"/>
                <w:sz w:val="23"/>
                <w:szCs w:val="23"/>
              </w:rPr>
              <w:t>Clair Alcock (pensions)</w:t>
            </w:r>
          </w:p>
        </w:tc>
      </w:tr>
      <w:tr w:rsidR="000062A7" w:rsidRPr="008E647D" w14:paraId="32CDF8FB" w14:textId="77777777" w:rsidTr="000076FE">
        <w:tc>
          <w:tcPr>
            <w:tcW w:w="2235" w:type="dxa"/>
          </w:tcPr>
          <w:p w14:paraId="270F6E37"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Position:</w:t>
            </w:r>
          </w:p>
        </w:tc>
        <w:tc>
          <w:tcPr>
            <w:tcW w:w="3402" w:type="dxa"/>
          </w:tcPr>
          <w:p w14:paraId="1603F65F"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Principal Negotiating Officer</w:t>
            </w:r>
          </w:p>
        </w:tc>
        <w:tc>
          <w:tcPr>
            <w:tcW w:w="3402" w:type="dxa"/>
          </w:tcPr>
          <w:p w14:paraId="310F4B71"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Fire Pensions A</w:t>
            </w:r>
            <w:r w:rsidR="000062A7">
              <w:rPr>
                <w:rFonts w:ascii="Arial" w:hAnsi="Arial" w:cs="Arial"/>
                <w:sz w:val="23"/>
                <w:szCs w:val="23"/>
              </w:rPr>
              <w:t>dviser</w:t>
            </w:r>
          </w:p>
        </w:tc>
      </w:tr>
      <w:tr w:rsidR="000062A7" w:rsidRPr="008E647D" w14:paraId="272E117C" w14:textId="77777777" w:rsidTr="000076FE">
        <w:tc>
          <w:tcPr>
            <w:tcW w:w="2235" w:type="dxa"/>
          </w:tcPr>
          <w:p w14:paraId="22D5813D"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Phone no:</w:t>
            </w:r>
          </w:p>
        </w:tc>
        <w:tc>
          <w:tcPr>
            <w:tcW w:w="3402" w:type="dxa"/>
          </w:tcPr>
          <w:p w14:paraId="73CBC2A5"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020 7187 7335</w:t>
            </w:r>
          </w:p>
        </w:tc>
        <w:tc>
          <w:tcPr>
            <w:tcW w:w="3402" w:type="dxa"/>
          </w:tcPr>
          <w:p w14:paraId="6AF72AB3" w14:textId="77777777" w:rsidR="000062A7" w:rsidRPr="008E647D" w:rsidRDefault="000062A7" w:rsidP="00DA6E60">
            <w:pPr>
              <w:pStyle w:val="MainText"/>
              <w:spacing w:after="120" w:line="240" w:lineRule="auto"/>
              <w:jc w:val="both"/>
              <w:rPr>
                <w:rFonts w:ascii="Arial" w:hAnsi="Arial" w:cs="Arial"/>
                <w:sz w:val="23"/>
                <w:szCs w:val="23"/>
              </w:rPr>
            </w:pPr>
            <w:r>
              <w:rPr>
                <w:rFonts w:ascii="Arial" w:hAnsi="Arial" w:cs="Arial"/>
                <w:sz w:val="23"/>
                <w:szCs w:val="23"/>
              </w:rPr>
              <w:t xml:space="preserve">020 </w:t>
            </w:r>
            <w:r w:rsidR="00B72A7F" w:rsidRPr="00B72A7F">
              <w:rPr>
                <w:rFonts w:ascii="Arial" w:hAnsi="Arial" w:cs="Arial"/>
                <w:color w:val="000000"/>
                <w:sz w:val="23"/>
                <w:szCs w:val="23"/>
              </w:rPr>
              <w:t>7664 3189</w:t>
            </w:r>
            <w:r>
              <w:rPr>
                <w:rFonts w:ascii="Arial" w:hAnsi="Arial" w:cs="Arial"/>
                <w:sz w:val="23"/>
                <w:szCs w:val="23"/>
              </w:rPr>
              <w:t xml:space="preserve"> </w:t>
            </w:r>
          </w:p>
        </w:tc>
      </w:tr>
      <w:tr w:rsidR="000062A7" w:rsidRPr="008E647D" w14:paraId="2C40A09F" w14:textId="77777777" w:rsidTr="000076FE">
        <w:tc>
          <w:tcPr>
            <w:tcW w:w="2235" w:type="dxa"/>
          </w:tcPr>
          <w:p w14:paraId="2D6190A6" w14:textId="77777777" w:rsidR="000062A7" w:rsidRPr="008E647D" w:rsidRDefault="000062A7" w:rsidP="00DA6E60">
            <w:pPr>
              <w:pStyle w:val="MainText"/>
              <w:spacing w:after="120" w:line="240" w:lineRule="auto"/>
              <w:jc w:val="both"/>
              <w:rPr>
                <w:rFonts w:ascii="Arial" w:hAnsi="Arial" w:cs="Arial"/>
                <w:b/>
                <w:sz w:val="23"/>
                <w:szCs w:val="23"/>
              </w:rPr>
            </w:pPr>
            <w:r w:rsidRPr="008E647D">
              <w:rPr>
                <w:rFonts w:ascii="Arial" w:hAnsi="Arial" w:cs="Arial"/>
                <w:b/>
                <w:sz w:val="23"/>
                <w:szCs w:val="23"/>
              </w:rPr>
              <w:t>E-mail:</w:t>
            </w:r>
          </w:p>
        </w:tc>
        <w:tc>
          <w:tcPr>
            <w:tcW w:w="3402" w:type="dxa"/>
          </w:tcPr>
          <w:p w14:paraId="12F6F88A" w14:textId="77777777" w:rsidR="000062A7" w:rsidRPr="008E647D" w:rsidRDefault="000062A7" w:rsidP="00DA6E60">
            <w:pPr>
              <w:pStyle w:val="MainText"/>
              <w:spacing w:after="120" w:line="240" w:lineRule="auto"/>
              <w:jc w:val="both"/>
              <w:rPr>
                <w:rFonts w:ascii="Arial" w:hAnsi="Arial" w:cs="Arial"/>
                <w:sz w:val="23"/>
                <w:szCs w:val="23"/>
              </w:rPr>
            </w:pPr>
            <w:r w:rsidRPr="008E647D">
              <w:rPr>
                <w:rFonts w:ascii="Arial" w:hAnsi="Arial" w:cs="Arial"/>
                <w:sz w:val="23"/>
                <w:szCs w:val="23"/>
              </w:rPr>
              <w:t>gill.gittins@local.gov.uk</w:t>
            </w:r>
          </w:p>
        </w:tc>
        <w:tc>
          <w:tcPr>
            <w:tcW w:w="3402" w:type="dxa"/>
          </w:tcPr>
          <w:p w14:paraId="27A97D82" w14:textId="77777777" w:rsidR="000062A7" w:rsidRPr="008E647D" w:rsidRDefault="00B72A7F" w:rsidP="00DA6E60">
            <w:pPr>
              <w:pStyle w:val="MainText"/>
              <w:spacing w:after="120" w:line="240" w:lineRule="auto"/>
              <w:jc w:val="both"/>
              <w:rPr>
                <w:rFonts w:ascii="Arial" w:hAnsi="Arial" w:cs="Arial"/>
                <w:sz w:val="23"/>
                <w:szCs w:val="23"/>
              </w:rPr>
            </w:pPr>
            <w:r>
              <w:rPr>
                <w:rFonts w:ascii="Arial" w:hAnsi="Arial" w:cs="Arial"/>
                <w:sz w:val="23"/>
                <w:szCs w:val="23"/>
              </w:rPr>
              <w:t>clair.alcock@local.gov.uk</w:t>
            </w:r>
          </w:p>
        </w:tc>
      </w:tr>
    </w:tbl>
    <w:p w14:paraId="465EB6AC" w14:textId="77777777" w:rsidR="00144D51" w:rsidRDefault="00487760" w:rsidP="003B6B91">
      <w:pPr>
        <w:pStyle w:val="ListParagraph"/>
        <w:ind w:left="567" w:hanging="567"/>
        <w:rPr>
          <w:rFonts w:ascii="Arial" w:hAnsi="Arial" w:cs="Arial"/>
          <w:b/>
          <w:sz w:val="23"/>
          <w:szCs w:val="23"/>
        </w:rPr>
      </w:pPr>
      <w:r w:rsidRPr="008E647D">
        <w:rPr>
          <w:rFonts w:ascii="Arial" w:hAnsi="Arial" w:cs="Arial"/>
          <w:b/>
          <w:sz w:val="23"/>
          <w:szCs w:val="23"/>
        </w:rPr>
        <w:br w:type="page"/>
      </w:r>
    </w:p>
    <w:p w14:paraId="3A92C631" w14:textId="7FA84463" w:rsidR="00144D51" w:rsidRDefault="00144D51" w:rsidP="003B6B91">
      <w:pPr>
        <w:pStyle w:val="ListParagraph"/>
        <w:ind w:left="567" w:hanging="567"/>
        <w:rPr>
          <w:rFonts w:ascii="Arial" w:hAnsi="Arial" w:cs="Arial"/>
          <w:b/>
          <w:sz w:val="28"/>
          <w:szCs w:val="28"/>
        </w:rPr>
      </w:pPr>
      <w:r>
        <w:rPr>
          <w:rFonts w:ascii="Arial" w:hAnsi="Arial" w:cs="Arial"/>
          <w:b/>
          <w:sz w:val="28"/>
          <w:szCs w:val="28"/>
        </w:rPr>
        <w:lastRenderedPageBreak/>
        <w:t>Workforce Report - industrial relations and pensions</w:t>
      </w:r>
    </w:p>
    <w:p w14:paraId="2BCA1A3F" w14:textId="77777777" w:rsidR="00144D51" w:rsidRDefault="00144D51" w:rsidP="003B6B91">
      <w:pPr>
        <w:pStyle w:val="ListParagraph"/>
        <w:ind w:left="567" w:hanging="567"/>
        <w:rPr>
          <w:rFonts w:ascii="Arial" w:hAnsi="Arial" w:cs="Arial"/>
          <w:b/>
          <w:sz w:val="23"/>
          <w:szCs w:val="23"/>
        </w:rPr>
      </w:pPr>
    </w:p>
    <w:p w14:paraId="220CC7B0" w14:textId="77777777" w:rsidR="009B6B48" w:rsidRPr="00FF0A24" w:rsidRDefault="009B6B48" w:rsidP="009B6B48">
      <w:pPr>
        <w:pStyle w:val="ListParagraph"/>
        <w:ind w:left="567" w:hanging="567"/>
        <w:rPr>
          <w:rFonts w:ascii="Arial" w:hAnsi="Arial" w:cs="Arial"/>
          <w:b/>
          <w:sz w:val="24"/>
          <w:szCs w:val="24"/>
        </w:rPr>
      </w:pPr>
      <w:r w:rsidRPr="00FF0A24">
        <w:rPr>
          <w:rFonts w:ascii="Arial" w:hAnsi="Arial" w:cs="Arial"/>
          <w:b/>
          <w:sz w:val="24"/>
          <w:szCs w:val="24"/>
        </w:rPr>
        <w:t>PENSIONS</w:t>
      </w:r>
    </w:p>
    <w:p w14:paraId="5F55756A" w14:textId="77777777" w:rsidR="009B6B48" w:rsidRPr="00273F0F" w:rsidRDefault="009B6B48" w:rsidP="009B6B48">
      <w:pPr>
        <w:pStyle w:val="ListParagraph"/>
        <w:ind w:left="567" w:hanging="567"/>
        <w:jc w:val="both"/>
        <w:rPr>
          <w:rFonts w:ascii="Arial" w:hAnsi="Arial" w:cs="Arial"/>
          <w:b/>
        </w:rPr>
      </w:pPr>
    </w:p>
    <w:p w14:paraId="6C865279" w14:textId="77777777" w:rsidR="009B6B48" w:rsidRPr="00273F0F" w:rsidRDefault="009B6B48" w:rsidP="009B6B48">
      <w:pPr>
        <w:pStyle w:val="ListParagraph"/>
        <w:ind w:left="567" w:hanging="567"/>
        <w:jc w:val="both"/>
        <w:rPr>
          <w:rFonts w:ascii="Arial" w:hAnsi="Arial" w:cs="Arial"/>
          <w:b/>
        </w:rPr>
      </w:pPr>
      <w:r w:rsidRPr="00273F0F">
        <w:rPr>
          <w:rFonts w:ascii="Arial" w:hAnsi="Arial" w:cs="Arial"/>
          <w:b/>
        </w:rPr>
        <w:t>Governance Update</w:t>
      </w:r>
    </w:p>
    <w:p w14:paraId="7816EC88" w14:textId="77777777" w:rsidR="009B6B48" w:rsidRPr="00273F0F" w:rsidRDefault="009B6B48" w:rsidP="009B6B48">
      <w:pPr>
        <w:pStyle w:val="ListParagraph"/>
        <w:ind w:left="567" w:hanging="567"/>
        <w:jc w:val="both"/>
        <w:rPr>
          <w:rFonts w:ascii="Arial" w:hAnsi="Arial" w:cs="Arial"/>
          <w:b/>
        </w:rPr>
      </w:pPr>
    </w:p>
    <w:p w14:paraId="227D11EC" w14:textId="77777777" w:rsidR="009B6B48" w:rsidRPr="00273F0F" w:rsidRDefault="009B6B48" w:rsidP="00B17776">
      <w:pPr>
        <w:rPr>
          <w:rFonts w:ascii="Arial" w:hAnsi="Arial" w:cs="Arial"/>
          <w:color w:val="000000"/>
          <w:lang w:val="en-US"/>
        </w:rPr>
      </w:pPr>
      <w:r w:rsidRPr="00273F0F">
        <w:rPr>
          <w:rFonts w:ascii="Arial" w:hAnsi="Arial" w:cs="Arial"/>
          <w:color w:val="000000"/>
          <w:lang w:val="en-US"/>
        </w:rPr>
        <w:t>1.</w:t>
      </w:r>
      <w:r w:rsidRPr="00273F0F">
        <w:rPr>
          <w:rFonts w:ascii="Arial" w:hAnsi="Arial" w:cs="Arial"/>
          <w:color w:val="000000"/>
          <w:lang w:val="en-US"/>
        </w:rPr>
        <w:tab/>
        <w:t xml:space="preserve">The 2013 Act created two governance boards a Local Pension Board and Scheme </w:t>
      </w:r>
      <w:r w:rsidRPr="00273F0F">
        <w:rPr>
          <w:rFonts w:ascii="Arial" w:hAnsi="Arial" w:cs="Arial"/>
          <w:color w:val="000000"/>
          <w:lang w:val="en-US"/>
        </w:rPr>
        <w:tab/>
        <w:t xml:space="preserve">Advisory Board; the Local Pension Board must be established by the Scheme </w:t>
      </w:r>
      <w:r w:rsidRPr="00273F0F">
        <w:rPr>
          <w:rFonts w:ascii="Arial" w:hAnsi="Arial" w:cs="Arial"/>
          <w:color w:val="000000"/>
          <w:lang w:val="en-US"/>
        </w:rPr>
        <w:tab/>
        <w:t>Manager, whereas the Scheme Advisory Board is established by the regulations.</w:t>
      </w:r>
    </w:p>
    <w:p w14:paraId="33254F98" w14:textId="77777777" w:rsidR="009B6B48" w:rsidRPr="00273F0F" w:rsidRDefault="009B6B48" w:rsidP="009B6B48">
      <w:pPr>
        <w:jc w:val="both"/>
        <w:rPr>
          <w:rFonts w:ascii="Arial" w:hAnsi="Arial" w:cs="Arial"/>
          <w:color w:val="000000"/>
          <w:lang w:val="en-US"/>
        </w:rPr>
      </w:pPr>
    </w:p>
    <w:p w14:paraId="396B5149" w14:textId="77777777" w:rsidR="009B6B48" w:rsidRPr="00273F0F" w:rsidRDefault="009B6B48" w:rsidP="009B6B48">
      <w:pPr>
        <w:jc w:val="both"/>
        <w:rPr>
          <w:rFonts w:ascii="Arial" w:hAnsi="Arial" w:cs="Arial"/>
          <w:b/>
          <w:color w:val="000000"/>
          <w:lang w:val="en-US"/>
        </w:rPr>
      </w:pPr>
      <w:r w:rsidRPr="00273F0F">
        <w:rPr>
          <w:rFonts w:ascii="Arial" w:hAnsi="Arial" w:cs="Arial"/>
          <w:b/>
          <w:color w:val="000000"/>
          <w:lang w:val="en-US"/>
        </w:rPr>
        <w:t>Local Pension Boards</w:t>
      </w:r>
    </w:p>
    <w:p w14:paraId="651A39E7" w14:textId="77777777" w:rsidR="009B6B48" w:rsidRPr="00273F0F" w:rsidRDefault="009B6B48" w:rsidP="009B6B48">
      <w:pPr>
        <w:pStyle w:val="Default"/>
        <w:ind w:left="567" w:hanging="567"/>
        <w:jc w:val="both"/>
        <w:rPr>
          <w:color w:val="auto"/>
          <w:sz w:val="22"/>
          <w:szCs w:val="22"/>
          <w:lang w:val="en-GB"/>
        </w:rPr>
      </w:pPr>
    </w:p>
    <w:p w14:paraId="3A2C51B3" w14:textId="77777777" w:rsidR="009B6B48" w:rsidRPr="00273F0F" w:rsidRDefault="009B6B48" w:rsidP="00B17776">
      <w:pPr>
        <w:rPr>
          <w:rFonts w:ascii="Arial" w:hAnsi="Arial" w:cs="Arial"/>
          <w:color w:val="000000"/>
          <w:lang w:val="en-US"/>
        </w:rPr>
      </w:pPr>
      <w:r w:rsidRPr="00273F0F">
        <w:rPr>
          <w:rFonts w:ascii="Arial" w:hAnsi="Arial" w:cs="Arial"/>
          <w:color w:val="000000"/>
          <w:lang w:val="en-US"/>
        </w:rPr>
        <w:t>2.</w:t>
      </w:r>
      <w:r w:rsidRPr="00273F0F">
        <w:rPr>
          <w:rFonts w:ascii="Arial" w:hAnsi="Arial" w:cs="Arial"/>
          <w:color w:val="000000"/>
          <w:lang w:val="en-US"/>
        </w:rPr>
        <w:tab/>
        <w:t xml:space="preserve">Regulation 4 of the 2014 regulations makes the authority responsible for managing </w:t>
      </w:r>
      <w:r w:rsidRPr="00273F0F">
        <w:rPr>
          <w:rFonts w:ascii="Arial" w:hAnsi="Arial" w:cs="Arial"/>
          <w:color w:val="000000"/>
          <w:lang w:val="en-US"/>
        </w:rPr>
        <w:tab/>
        <w:t xml:space="preserve">and administering the 2015 pension scheme and any statutory scheme connected </w:t>
      </w:r>
      <w:r w:rsidRPr="00273F0F">
        <w:rPr>
          <w:rFonts w:ascii="Arial" w:hAnsi="Arial" w:cs="Arial"/>
          <w:color w:val="000000"/>
          <w:lang w:val="en-US"/>
        </w:rPr>
        <w:tab/>
        <w:t>with it, and as such is referred to as the ‘scheme manager’.</w:t>
      </w:r>
    </w:p>
    <w:p w14:paraId="51470064" w14:textId="77777777" w:rsidR="009B6B48" w:rsidRPr="00273F0F" w:rsidRDefault="009B6B48" w:rsidP="00B17776">
      <w:pPr>
        <w:rPr>
          <w:rFonts w:ascii="Arial" w:hAnsi="Arial" w:cs="Arial"/>
          <w:color w:val="000000"/>
          <w:lang w:val="en-US"/>
        </w:rPr>
      </w:pPr>
    </w:p>
    <w:p w14:paraId="2BE6D74B" w14:textId="6D8198C2" w:rsidR="009B6B48" w:rsidRPr="00273F0F" w:rsidRDefault="009B6B48" w:rsidP="00B17776">
      <w:pPr>
        <w:rPr>
          <w:rFonts w:ascii="Arial" w:hAnsi="Arial" w:cs="Arial"/>
          <w:color w:val="000000"/>
          <w:lang w:val="en-US"/>
        </w:rPr>
      </w:pPr>
      <w:r w:rsidRPr="00273F0F">
        <w:rPr>
          <w:rFonts w:ascii="Arial" w:hAnsi="Arial" w:cs="Arial"/>
          <w:color w:val="000000"/>
          <w:lang w:val="en-US"/>
        </w:rPr>
        <w:t>3.</w:t>
      </w:r>
      <w:r w:rsidRPr="00273F0F">
        <w:rPr>
          <w:rFonts w:ascii="Arial" w:hAnsi="Arial" w:cs="Arial"/>
          <w:color w:val="000000"/>
          <w:lang w:val="en-US"/>
        </w:rPr>
        <w:tab/>
        <w:t xml:space="preserve">Under regulation 5(2) the scheme manager can delegate any of its functions under </w:t>
      </w:r>
      <w:r w:rsidRPr="00273F0F">
        <w:rPr>
          <w:rFonts w:ascii="Arial" w:hAnsi="Arial" w:cs="Arial"/>
          <w:color w:val="000000"/>
          <w:lang w:val="en-US"/>
        </w:rPr>
        <w:tab/>
        <w:t xml:space="preserve">these regulations to such person or persons </w:t>
      </w:r>
      <w:r w:rsidRPr="00273F0F">
        <w:rPr>
          <w:rFonts w:ascii="Arial" w:hAnsi="Arial" w:cs="Arial"/>
          <w:color w:val="000000"/>
        </w:rPr>
        <w:t>authorised</w:t>
      </w:r>
      <w:r w:rsidRPr="00273F0F">
        <w:rPr>
          <w:rFonts w:ascii="Arial" w:hAnsi="Arial" w:cs="Arial"/>
          <w:color w:val="000000"/>
          <w:lang w:val="en-US"/>
        </w:rPr>
        <w:t xml:space="preserve"> in that </w:t>
      </w:r>
      <w:r w:rsidR="00B17776">
        <w:rPr>
          <w:rFonts w:ascii="Arial" w:hAnsi="Arial" w:cs="Arial"/>
          <w:color w:val="000000"/>
          <w:lang w:val="en-US"/>
        </w:rPr>
        <w:t xml:space="preserve">behalf by the scheme </w:t>
      </w:r>
      <w:r w:rsidR="00B17776">
        <w:rPr>
          <w:rFonts w:ascii="Arial" w:hAnsi="Arial" w:cs="Arial"/>
          <w:color w:val="000000"/>
          <w:lang w:val="en-US"/>
        </w:rPr>
        <w:tab/>
        <w:t>manager. </w:t>
      </w:r>
      <w:r w:rsidRPr="00273F0F">
        <w:rPr>
          <w:rFonts w:ascii="Arial" w:hAnsi="Arial" w:cs="Arial"/>
          <w:color w:val="000000"/>
          <w:lang w:val="en-US"/>
        </w:rPr>
        <w:t xml:space="preserve">However, please note that person only fulfils the role of scheme manager </w:t>
      </w:r>
      <w:r w:rsidR="00B17776">
        <w:rPr>
          <w:rFonts w:ascii="Arial" w:hAnsi="Arial" w:cs="Arial"/>
          <w:color w:val="000000"/>
          <w:lang w:val="en-US"/>
        </w:rPr>
        <w:tab/>
        <w:t>under those delegated powers. </w:t>
      </w:r>
      <w:r w:rsidRPr="00273F0F">
        <w:rPr>
          <w:rFonts w:ascii="Arial" w:hAnsi="Arial" w:cs="Arial"/>
          <w:color w:val="000000"/>
          <w:lang w:val="en-US"/>
        </w:rPr>
        <w:t xml:space="preserve">The position of scheme manager remains with the </w:t>
      </w:r>
      <w:r w:rsidRPr="00273F0F">
        <w:rPr>
          <w:rFonts w:ascii="Arial" w:hAnsi="Arial" w:cs="Arial"/>
          <w:color w:val="000000"/>
          <w:lang w:val="en-US"/>
        </w:rPr>
        <w:tab/>
        <w:t>authority.</w:t>
      </w:r>
    </w:p>
    <w:p w14:paraId="51DE1F5A" w14:textId="77777777" w:rsidR="009B6B48" w:rsidRPr="00273F0F" w:rsidRDefault="009B6B48" w:rsidP="00B17776">
      <w:pPr>
        <w:rPr>
          <w:rFonts w:ascii="Arial" w:hAnsi="Arial" w:cs="Arial"/>
          <w:color w:val="000000"/>
          <w:lang w:val="en-US"/>
        </w:rPr>
      </w:pPr>
    </w:p>
    <w:p w14:paraId="5165A7FF" w14:textId="77D550FA" w:rsidR="009B6B48" w:rsidRPr="00273F0F" w:rsidRDefault="00B17776" w:rsidP="00B17776">
      <w:pPr>
        <w:rPr>
          <w:rFonts w:ascii="Arial" w:hAnsi="Arial" w:cs="Arial"/>
          <w:color w:val="000000"/>
          <w:lang w:val="en-US"/>
        </w:rPr>
      </w:pPr>
      <w:r>
        <w:rPr>
          <w:rFonts w:ascii="Arial" w:hAnsi="Arial" w:cs="Arial"/>
          <w:color w:val="000000"/>
          <w:lang w:val="en-US"/>
        </w:rPr>
        <w:t>4.</w:t>
      </w:r>
      <w:r>
        <w:rPr>
          <w:rFonts w:ascii="Arial" w:hAnsi="Arial" w:cs="Arial"/>
          <w:color w:val="000000"/>
          <w:lang w:val="en-US"/>
        </w:rPr>
        <w:tab/>
        <w:t xml:space="preserve">Under regulation </w:t>
      </w:r>
      <w:proofErr w:type="gramStart"/>
      <w:r w:rsidR="009B6B48" w:rsidRPr="00273F0F">
        <w:rPr>
          <w:rFonts w:ascii="Arial" w:hAnsi="Arial" w:cs="Arial"/>
          <w:color w:val="000000"/>
          <w:lang w:val="en-US"/>
        </w:rPr>
        <w:t>4A(</w:t>
      </w:r>
      <w:proofErr w:type="gramEnd"/>
      <w:r w:rsidR="009B6B48" w:rsidRPr="00273F0F">
        <w:rPr>
          <w:rFonts w:ascii="Arial" w:hAnsi="Arial" w:cs="Arial"/>
          <w:color w:val="000000"/>
          <w:lang w:val="en-US"/>
        </w:rPr>
        <w:t xml:space="preserve">1) of the amended 2014 regulations, it is the responsibility of </w:t>
      </w:r>
      <w:r w:rsidR="009B6B48" w:rsidRPr="00273F0F">
        <w:rPr>
          <w:rFonts w:ascii="Arial" w:hAnsi="Arial" w:cs="Arial"/>
          <w:color w:val="000000"/>
          <w:lang w:val="en-US"/>
        </w:rPr>
        <w:tab/>
        <w:t>the scheme manager to establish a local</w:t>
      </w:r>
      <w:r>
        <w:rPr>
          <w:rFonts w:ascii="Arial" w:hAnsi="Arial" w:cs="Arial"/>
          <w:color w:val="000000"/>
          <w:lang w:val="en-US"/>
        </w:rPr>
        <w:t xml:space="preserve"> pension board no later than 1</w:t>
      </w:r>
      <w:r w:rsidR="009B6B48" w:rsidRPr="00273F0F">
        <w:rPr>
          <w:rFonts w:ascii="Arial" w:hAnsi="Arial" w:cs="Arial"/>
          <w:color w:val="000000"/>
          <w:lang w:val="en-US"/>
        </w:rPr>
        <w:t xml:space="preserve"> April 2015.</w:t>
      </w:r>
    </w:p>
    <w:p w14:paraId="43EAB57B" w14:textId="77777777" w:rsidR="009B6B48" w:rsidRPr="00273F0F" w:rsidRDefault="009B6B48" w:rsidP="00B17776">
      <w:pPr>
        <w:rPr>
          <w:rFonts w:ascii="Arial" w:hAnsi="Arial" w:cs="Arial"/>
          <w:color w:val="000000"/>
          <w:lang w:val="en-US"/>
        </w:rPr>
      </w:pPr>
    </w:p>
    <w:p w14:paraId="1E411357" w14:textId="1B952DD3" w:rsidR="009B6B48" w:rsidRPr="00273F0F" w:rsidRDefault="009B6B48" w:rsidP="00B17776">
      <w:pPr>
        <w:rPr>
          <w:rFonts w:ascii="Arial" w:hAnsi="Arial" w:cs="Arial"/>
          <w:color w:val="000000"/>
          <w:lang w:val="en-US"/>
        </w:rPr>
      </w:pPr>
      <w:r w:rsidRPr="00273F0F">
        <w:rPr>
          <w:rFonts w:ascii="Arial" w:hAnsi="Arial" w:cs="Arial"/>
          <w:color w:val="000000"/>
          <w:lang w:val="en-US"/>
        </w:rPr>
        <w:t>5.</w:t>
      </w:r>
      <w:r w:rsidRPr="00273F0F">
        <w:rPr>
          <w:rFonts w:ascii="Arial" w:hAnsi="Arial" w:cs="Arial"/>
          <w:color w:val="000000"/>
          <w:lang w:val="en-US"/>
        </w:rPr>
        <w:tab/>
        <w:t xml:space="preserve">Local Pension Boards have now been established in the main across all Fire </w:t>
      </w:r>
      <w:r w:rsidRPr="00273F0F">
        <w:rPr>
          <w:rFonts w:ascii="Arial" w:hAnsi="Arial" w:cs="Arial"/>
          <w:color w:val="000000"/>
          <w:lang w:val="en-US"/>
        </w:rPr>
        <w:tab/>
        <w:t>authorities in England, Wales, Scotland and Northern Ireland</w:t>
      </w:r>
      <w:r w:rsidR="00B17776">
        <w:rPr>
          <w:rFonts w:ascii="Arial" w:hAnsi="Arial" w:cs="Arial"/>
          <w:color w:val="000000"/>
          <w:lang w:val="en-US"/>
        </w:rPr>
        <w:t>.</w:t>
      </w:r>
    </w:p>
    <w:p w14:paraId="418FBA69" w14:textId="77777777" w:rsidR="009B6B48" w:rsidRPr="00273F0F" w:rsidRDefault="009B6B48" w:rsidP="00B17776">
      <w:pPr>
        <w:rPr>
          <w:rFonts w:ascii="Arial" w:hAnsi="Arial" w:cs="Arial"/>
          <w:color w:val="000000"/>
          <w:lang w:val="en-US"/>
        </w:rPr>
      </w:pPr>
    </w:p>
    <w:p w14:paraId="41EF24C3" w14:textId="0817FEC3" w:rsidR="009B6B48" w:rsidRPr="00273F0F" w:rsidRDefault="009B6B48" w:rsidP="00B17776">
      <w:pPr>
        <w:rPr>
          <w:rFonts w:ascii="Arial" w:hAnsi="Arial" w:cs="Arial"/>
          <w:color w:val="000000"/>
          <w:lang w:val="en-US"/>
        </w:rPr>
      </w:pPr>
      <w:r w:rsidRPr="00273F0F">
        <w:rPr>
          <w:rFonts w:ascii="Arial" w:hAnsi="Arial" w:cs="Arial"/>
          <w:color w:val="000000"/>
          <w:lang w:val="en-US"/>
        </w:rPr>
        <w:t>6.</w:t>
      </w:r>
      <w:r w:rsidRPr="00273F0F">
        <w:rPr>
          <w:rFonts w:ascii="Arial" w:hAnsi="Arial" w:cs="Arial"/>
          <w:color w:val="000000"/>
          <w:lang w:val="en-US"/>
        </w:rPr>
        <w:tab/>
        <w:t xml:space="preserve">Established in this context means that the scheme manager must have approved </w:t>
      </w:r>
      <w:r w:rsidRPr="00273F0F">
        <w:rPr>
          <w:rFonts w:ascii="Arial" w:hAnsi="Arial" w:cs="Arial"/>
          <w:color w:val="000000"/>
          <w:lang w:val="en-US"/>
        </w:rPr>
        <w:tab/>
        <w:t xml:space="preserve">the establishment of the Local Pension Board and the Local Pension Board's </w:t>
      </w:r>
      <w:r w:rsidRPr="00273F0F">
        <w:rPr>
          <w:rFonts w:ascii="Arial" w:hAnsi="Arial" w:cs="Arial"/>
          <w:color w:val="000000"/>
          <w:lang w:val="en-US"/>
        </w:rPr>
        <w:tab/>
        <w:t xml:space="preserve">composition and also the terms of reference.  </w:t>
      </w:r>
    </w:p>
    <w:p w14:paraId="0E6225C8" w14:textId="77777777" w:rsidR="009B6B48" w:rsidRPr="00273F0F" w:rsidRDefault="009B6B48" w:rsidP="00B17776">
      <w:pPr>
        <w:rPr>
          <w:rFonts w:ascii="Arial" w:hAnsi="Arial" w:cs="Arial"/>
          <w:color w:val="000000"/>
          <w:lang w:val="en-US"/>
        </w:rPr>
      </w:pPr>
    </w:p>
    <w:p w14:paraId="6650346F" w14:textId="4D907125" w:rsidR="009B6B48" w:rsidRPr="00273F0F" w:rsidRDefault="009B6B48" w:rsidP="00B17776">
      <w:pPr>
        <w:ind w:left="720" w:hanging="720"/>
        <w:rPr>
          <w:rFonts w:ascii="Arial" w:hAnsi="Arial" w:cs="Arial"/>
          <w:color w:val="000000"/>
          <w:lang w:val="en-US"/>
        </w:rPr>
      </w:pPr>
      <w:r w:rsidRPr="00273F0F">
        <w:rPr>
          <w:rFonts w:ascii="Arial" w:hAnsi="Arial" w:cs="Arial"/>
          <w:color w:val="000000"/>
          <w:lang w:val="en-US"/>
        </w:rPr>
        <w:t>7.</w:t>
      </w:r>
      <w:r w:rsidRPr="00273F0F">
        <w:rPr>
          <w:rFonts w:ascii="Arial" w:hAnsi="Arial" w:cs="Arial"/>
          <w:color w:val="000000"/>
          <w:lang w:val="en-US"/>
        </w:rPr>
        <w:tab/>
        <w:t>Whilst the regulations called for the</w:t>
      </w:r>
      <w:r w:rsidR="00B17776">
        <w:rPr>
          <w:rFonts w:ascii="Arial" w:hAnsi="Arial" w:cs="Arial"/>
          <w:color w:val="000000"/>
          <w:lang w:val="en-US"/>
        </w:rPr>
        <w:t xml:space="preserve"> boards to be established at 1</w:t>
      </w:r>
      <w:r w:rsidRPr="00273F0F">
        <w:rPr>
          <w:rFonts w:ascii="Arial" w:hAnsi="Arial" w:cs="Arial"/>
          <w:color w:val="000000"/>
          <w:lang w:val="en-US"/>
        </w:rPr>
        <w:t xml:space="preserve"> April 2015, a period </w:t>
      </w:r>
      <w:r>
        <w:rPr>
          <w:rFonts w:ascii="Arial" w:hAnsi="Arial" w:cs="Arial"/>
          <w:color w:val="000000"/>
          <w:lang w:val="en-US"/>
        </w:rPr>
        <w:t>o</w:t>
      </w:r>
      <w:r w:rsidRPr="00273F0F">
        <w:rPr>
          <w:rFonts w:ascii="Arial" w:hAnsi="Arial" w:cs="Arial"/>
          <w:color w:val="000000"/>
          <w:lang w:val="en-US"/>
        </w:rPr>
        <w:t xml:space="preserve">f grace was </w:t>
      </w:r>
      <w:r w:rsidRPr="00273F0F">
        <w:rPr>
          <w:rFonts w:ascii="Arial" w:hAnsi="Arial" w:cs="Arial"/>
          <w:color w:val="000000"/>
        </w:rPr>
        <w:t>recognised</w:t>
      </w:r>
      <w:r w:rsidRPr="00273F0F">
        <w:rPr>
          <w:rFonts w:ascii="Arial" w:hAnsi="Arial" w:cs="Arial"/>
          <w:color w:val="000000"/>
          <w:lang w:val="en-US"/>
        </w:rPr>
        <w:t xml:space="preserve"> to allow 4 months for the boards to become operational. It is </w:t>
      </w:r>
      <w:r w:rsidRPr="00273F0F">
        <w:rPr>
          <w:rFonts w:ascii="Arial" w:hAnsi="Arial" w:cs="Arial"/>
          <w:color w:val="000000"/>
        </w:rPr>
        <w:t>recognised</w:t>
      </w:r>
      <w:r w:rsidRPr="00273F0F">
        <w:rPr>
          <w:rFonts w:ascii="Arial" w:hAnsi="Arial" w:cs="Arial"/>
          <w:color w:val="000000"/>
          <w:lang w:val="en-US"/>
        </w:rPr>
        <w:t xml:space="preserve"> that a few authorities have had delays in resourcing their pension boards which has contributed to a delay in arranging the first meeting. These first meetings should be conducted as soon as possible.</w:t>
      </w:r>
    </w:p>
    <w:p w14:paraId="2DF86ACE" w14:textId="77777777" w:rsidR="009B6B48" w:rsidRPr="00273F0F" w:rsidRDefault="009B6B48" w:rsidP="009B6B48">
      <w:pPr>
        <w:jc w:val="both"/>
        <w:rPr>
          <w:rFonts w:ascii="Arial" w:hAnsi="Arial" w:cs="Arial"/>
          <w:color w:val="000000"/>
          <w:lang w:val="en-US"/>
        </w:rPr>
      </w:pPr>
    </w:p>
    <w:p w14:paraId="2E262A91" w14:textId="77777777" w:rsidR="009B6B48" w:rsidRPr="00273F0F" w:rsidRDefault="009B6B48" w:rsidP="009B6B48">
      <w:pPr>
        <w:jc w:val="both"/>
        <w:rPr>
          <w:rFonts w:ascii="Arial" w:hAnsi="Arial" w:cs="Arial"/>
          <w:b/>
          <w:color w:val="000000"/>
          <w:lang w:val="en-US"/>
        </w:rPr>
      </w:pPr>
      <w:r w:rsidRPr="00273F0F">
        <w:rPr>
          <w:rFonts w:ascii="Arial" w:hAnsi="Arial" w:cs="Arial"/>
          <w:b/>
          <w:color w:val="000000"/>
          <w:lang w:val="en-US"/>
        </w:rPr>
        <w:t>Training</w:t>
      </w:r>
    </w:p>
    <w:p w14:paraId="093BCC54" w14:textId="77777777" w:rsidR="009B6B48" w:rsidRPr="00273F0F" w:rsidRDefault="009B6B48" w:rsidP="00B17776">
      <w:pPr>
        <w:rPr>
          <w:rFonts w:ascii="Arial" w:hAnsi="Arial" w:cs="Arial"/>
          <w:b/>
          <w:color w:val="000000"/>
          <w:lang w:val="en-US"/>
        </w:rPr>
      </w:pPr>
    </w:p>
    <w:p w14:paraId="561A6936" w14:textId="64791B53" w:rsidR="009B6B48" w:rsidRPr="00273F0F" w:rsidRDefault="009B6B48" w:rsidP="00B17776">
      <w:pPr>
        <w:rPr>
          <w:rFonts w:ascii="Arial" w:hAnsi="Arial" w:cs="Arial"/>
          <w:color w:val="000000"/>
          <w:lang w:val="en-US"/>
        </w:rPr>
      </w:pPr>
      <w:r w:rsidRPr="00273F0F">
        <w:rPr>
          <w:rFonts w:ascii="Arial" w:hAnsi="Arial" w:cs="Arial"/>
          <w:color w:val="000000"/>
          <w:lang w:val="en-US"/>
        </w:rPr>
        <w:t>8.</w:t>
      </w:r>
      <w:r w:rsidRPr="00273F0F">
        <w:rPr>
          <w:rFonts w:ascii="Arial" w:hAnsi="Arial" w:cs="Arial"/>
          <w:color w:val="000000"/>
          <w:lang w:val="en-US"/>
        </w:rPr>
        <w:tab/>
        <w:t xml:space="preserve">Training was arranged </w:t>
      </w:r>
      <w:r w:rsidRPr="00273F0F">
        <w:rPr>
          <w:rFonts w:ascii="Arial" w:hAnsi="Arial" w:cs="Arial"/>
          <w:color w:val="000000"/>
        </w:rPr>
        <w:t xml:space="preserve">and provided across 5 sessions in July and August to enable </w:t>
      </w:r>
      <w:r w:rsidRPr="00273F0F">
        <w:rPr>
          <w:rFonts w:ascii="Arial" w:hAnsi="Arial" w:cs="Arial"/>
          <w:color w:val="000000"/>
        </w:rPr>
        <w:tab/>
        <w:t xml:space="preserve">scheme managers to fulfil their duties. </w:t>
      </w:r>
      <w:r w:rsidRPr="00273F0F">
        <w:rPr>
          <w:rFonts w:ascii="Arial" w:hAnsi="Arial" w:cs="Arial"/>
          <w:color w:val="000000"/>
          <w:lang w:val="en-US"/>
        </w:rPr>
        <w:t xml:space="preserve">The training was well attended with only four </w:t>
      </w:r>
      <w:r w:rsidRPr="00273F0F">
        <w:rPr>
          <w:rFonts w:ascii="Arial" w:hAnsi="Arial" w:cs="Arial"/>
          <w:color w:val="000000"/>
          <w:lang w:val="en-US"/>
        </w:rPr>
        <w:tab/>
        <w:t xml:space="preserve">authorities unable to send any attendees, and described in feedback as ‘instructive, </w:t>
      </w:r>
      <w:r w:rsidRPr="00273F0F">
        <w:rPr>
          <w:rFonts w:ascii="Arial" w:hAnsi="Arial" w:cs="Arial"/>
          <w:color w:val="000000"/>
          <w:lang w:val="en-US"/>
        </w:rPr>
        <w:tab/>
        <w:t>practical and without flooding the audience with complexity’.</w:t>
      </w:r>
    </w:p>
    <w:p w14:paraId="4E432D62" w14:textId="77777777" w:rsidR="009B6B48" w:rsidRPr="00273F0F" w:rsidRDefault="009B6B48" w:rsidP="009B6B48">
      <w:pPr>
        <w:jc w:val="both"/>
        <w:rPr>
          <w:rFonts w:ascii="Arial" w:hAnsi="Arial" w:cs="Arial"/>
          <w:color w:val="000000"/>
        </w:rPr>
      </w:pPr>
    </w:p>
    <w:p w14:paraId="7C4D115D" w14:textId="77777777" w:rsidR="00F40CA8" w:rsidRDefault="00F40CA8">
      <w:pPr>
        <w:rPr>
          <w:rFonts w:ascii="Arial" w:hAnsi="Arial" w:cs="Arial"/>
          <w:b/>
          <w:color w:val="000000"/>
        </w:rPr>
      </w:pPr>
      <w:r>
        <w:rPr>
          <w:rFonts w:ascii="Arial" w:hAnsi="Arial" w:cs="Arial"/>
          <w:b/>
          <w:color w:val="000000"/>
        </w:rPr>
        <w:br w:type="page"/>
      </w:r>
    </w:p>
    <w:p w14:paraId="0230F09B" w14:textId="2F9EDB3A" w:rsidR="009B6B48" w:rsidRPr="00273F0F" w:rsidRDefault="009B6B48" w:rsidP="009B6B48">
      <w:pPr>
        <w:jc w:val="both"/>
        <w:rPr>
          <w:rFonts w:ascii="Arial" w:hAnsi="Arial" w:cs="Arial"/>
          <w:b/>
          <w:color w:val="000000"/>
        </w:rPr>
      </w:pPr>
      <w:r w:rsidRPr="00273F0F">
        <w:rPr>
          <w:rFonts w:ascii="Arial" w:hAnsi="Arial" w:cs="Arial"/>
          <w:b/>
          <w:color w:val="000000"/>
        </w:rPr>
        <w:lastRenderedPageBreak/>
        <w:t>Scheme Advisory Board</w:t>
      </w:r>
    </w:p>
    <w:p w14:paraId="2A8B2248" w14:textId="77777777" w:rsidR="009B6B48" w:rsidRPr="00273F0F" w:rsidRDefault="009B6B48" w:rsidP="009B6B48">
      <w:pPr>
        <w:jc w:val="both"/>
        <w:rPr>
          <w:rFonts w:ascii="Arial" w:hAnsi="Arial" w:cs="Arial"/>
          <w:color w:val="000000"/>
          <w:lang w:val="en-US"/>
        </w:rPr>
      </w:pPr>
    </w:p>
    <w:p w14:paraId="1C2A1CFE" w14:textId="3744E5E4" w:rsidR="009B6B48" w:rsidRPr="00273F0F" w:rsidRDefault="009B6B48" w:rsidP="00B17776">
      <w:pPr>
        <w:ind w:left="720" w:hanging="720"/>
        <w:rPr>
          <w:rFonts w:ascii="Arial" w:hAnsi="Arial" w:cs="Arial"/>
          <w:color w:val="000000"/>
          <w:lang w:val="en-US"/>
        </w:rPr>
      </w:pPr>
      <w:r w:rsidRPr="00273F0F">
        <w:rPr>
          <w:rFonts w:ascii="Arial" w:hAnsi="Arial" w:cs="Arial"/>
          <w:color w:val="000000"/>
          <w:lang w:val="en-US"/>
        </w:rPr>
        <w:t>9.</w:t>
      </w:r>
      <w:r w:rsidRPr="00273F0F">
        <w:rPr>
          <w:rFonts w:ascii="Arial" w:hAnsi="Arial" w:cs="Arial"/>
          <w:color w:val="000000"/>
          <w:lang w:val="en-US"/>
        </w:rPr>
        <w:tab/>
        <w:t xml:space="preserve">The </w:t>
      </w:r>
      <w:r>
        <w:rPr>
          <w:rFonts w:ascii="Arial" w:hAnsi="Arial" w:cs="Arial"/>
          <w:color w:val="000000"/>
          <w:lang w:val="en-US"/>
        </w:rPr>
        <w:t xml:space="preserve">national </w:t>
      </w:r>
      <w:r w:rsidRPr="00273F0F">
        <w:rPr>
          <w:rFonts w:ascii="Arial" w:hAnsi="Arial" w:cs="Arial"/>
          <w:color w:val="000000"/>
          <w:lang w:val="en-US"/>
        </w:rPr>
        <w:t>Scheme Advisory Board is now in the process of being established</w:t>
      </w:r>
      <w:r>
        <w:rPr>
          <w:rFonts w:ascii="Arial" w:hAnsi="Arial" w:cs="Arial"/>
          <w:color w:val="000000"/>
          <w:lang w:val="en-US"/>
        </w:rPr>
        <w:t xml:space="preserve"> and</w:t>
      </w:r>
      <w:r w:rsidRPr="00273F0F">
        <w:rPr>
          <w:rFonts w:ascii="Arial" w:hAnsi="Arial" w:cs="Arial"/>
          <w:color w:val="000000"/>
          <w:lang w:val="en-US"/>
        </w:rPr>
        <w:t xml:space="preserve"> the post of </w:t>
      </w:r>
      <w:r>
        <w:rPr>
          <w:rFonts w:ascii="Arial" w:hAnsi="Arial" w:cs="Arial"/>
          <w:color w:val="000000"/>
          <w:lang w:val="en-US"/>
        </w:rPr>
        <w:t xml:space="preserve">Chair has </w:t>
      </w:r>
      <w:r w:rsidRPr="00273F0F">
        <w:rPr>
          <w:rFonts w:ascii="Arial" w:hAnsi="Arial" w:cs="Arial"/>
          <w:color w:val="000000"/>
          <w:lang w:val="en-US"/>
        </w:rPr>
        <w:t>been advertised</w:t>
      </w:r>
      <w:r>
        <w:rPr>
          <w:rFonts w:ascii="Arial" w:hAnsi="Arial" w:cs="Arial"/>
          <w:color w:val="000000"/>
          <w:lang w:val="en-US"/>
        </w:rPr>
        <w:t xml:space="preserve"> by DCLG. </w:t>
      </w:r>
    </w:p>
    <w:p w14:paraId="16A6F572" w14:textId="77777777" w:rsidR="009B6B48" w:rsidRPr="00273F0F" w:rsidRDefault="009B6B48" w:rsidP="00B17776">
      <w:pPr>
        <w:rPr>
          <w:rFonts w:ascii="Arial" w:hAnsi="Arial" w:cs="Arial"/>
          <w:color w:val="000000"/>
          <w:lang w:val="en-US"/>
        </w:rPr>
      </w:pPr>
      <w:r w:rsidRPr="00273F0F">
        <w:rPr>
          <w:rFonts w:ascii="Arial" w:hAnsi="Arial" w:cs="Arial"/>
          <w:color w:val="000000"/>
          <w:lang w:val="en-US"/>
        </w:rPr>
        <w:t>10.</w:t>
      </w:r>
      <w:r w:rsidRPr="00273F0F">
        <w:rPr>
          <w:rFonts w:ascii="Arial" w:hAnsi="Arial" w:cs="Arial"/>
          <w:color w:val="000000"/>
          <w:lang w:val="en-US"/>
        </w:rPr>
        <w:tab/>
        <w:t xml:space="preserve">The Scheme Advisory Board is responsible for providing advice to: </w:t>
      </w:r>
    </w:p>
    <w:p w14:paraId="1E22E098" w14:textId="77777777" w:rsidR="009B6B48" w:rsidRPr="00273F0F" w:rsidRDefault="009B6B48" w:rsidP="00B17776">
      <w:pPr>
        <w:rPr>
          <w:rFonts w:ascii="Arial" w:hAnsi="Arial" w:cs="Arial"/>
          <w:color w:val="000000"/>
          <w:lang w:val="en-US"/>
        </w:rPr>
      </w:pPr>
    </w:p>
    <w:p w14:paraId="3B0EFA51" w14:textId="77777777" w:rsidR="009B6B48" w:rsidRPr="00273F0F" w:rsidRDefault="009B6B48" w:rsidP="00B17776">
      <w:pPr>
        <w:ind w:left="1134" w:hanging="425"/>
        <w:rPr>
          <w:rFonts w:ascii="Arial" w:hAnsi="Arial" w:cs="Arial"/>
          <w:color w:val="000000"/>
          <w:lang w:val="en-US"/>
        </w:rPr>
      </w:pPr>
      <w:r w:rsidRPr="00273F0F">
        <w:rPr>
          <w:rFonts w:ascii="Arial" w:hAnsi="Arial" w:cs="Arial"/>
          <w:color w:val="000000"/>
          <w:lang w:val="en-US"/>
        </w:rPr>
        <w:t>a)   The Secretary of State on the desirability of making changes to the scheme and any connected scheme</w:t>
      </w:r>
    </w:p>
    <w:p w14:paraId="48A5B9C3" w14:textId="77777777" w:rsidR="009B6B48" w:rsidRPr="00273F0F" w:rsidRDefault="009B6B48" w:rsidP="00B17776">
      <w:pPr>
        <w:ind w:left="1134" w:hanging="425"/>
        <w:rPr>
          <w:rFonts w:ascii="Arial" w:hAnsi="Arial" w:cs="Arial"/>
          <w:color w:val="000000"/>
          <w:lang w:val="en-US"/>
        </w:rPr>
      </w:pPr>
      <w:r w:rsidRPr="00273F0F">
        <w:rPr>
          <w:rFonts w:ascii="Arial" w:hAnsi="Arial" w:cs="Arial"/>
          <w:color w:val="000000"/>
          <w:lang w:val="en-US"/>
        </w:rPr>
        <w:t>b)   Scheme Managers and Local Pension Boards in relation to effective and efficient administration and management of the Scheme</w:t>
      </w:r>
      <w:r w:rsidRPr="00273F0F">
        <w:rPr>
          <w:rFonts w:ascii="Arial" w:hAnsi="Arial" w:cs="Arial"/>
          <w:color w:val="000000"/>
          <w:lang w:val="en-US"/>
        </w:rPr>
        <w:tab/>
      </w:r>
    </w:p>
    <w:p w14:paraId="18D43A7F" w14:textId="77777777" w:rsidR="009B6B48" w:rsidRPr="00273F0F" w:rsidRDefault="009B6B48" w:rsidP="00B17776">
      <w:pPr>
        <w:rPr>
          <w:rFonts w:ascii="Arial" w:hAnsi="Arial" w:cs="Arial"/>
          <w:color w:val="000000"/>
          <w:lang w:val="en-US"/>
        </w:rPr>
      </w:pPr>
    </w:p>
    <w:p w14:paraId="20D4C6A5" w14:textId="77777777" w:rsidR="009B6B48" w:rsidRPr="00273F0F" w:rsidRDefault="009B6B48" w:rsidP="00B17776">
      <w:pPr>
        <w:ind w:left="709" w:hanging="709"/>
        <w:rPr>
          <w:rFonts w:ascii="Arial" w:hAnsi="Arial" w:cs="Arial"/>
          <w:color w:val="000000"/>
          <w:lang w:val="en-US"/>
        </w:rPr>
      </w:pPr>
      <w:r w:rsidRPr="00273F0F">
        <w:rPr>
          <w:rFonts w:ascii="Arial" w:hAnsi="Arial" w:cs="Arial"/>
          <w:color w:val="000000"/>
          <w:lang w:val="en-US"/>
        </w:rPr>
        <w:t>11.</w:t>
      </w:r>
      <w:r w:rsidRPr="00273F0F">
        <w:rPr>
          <w:rFonts w:ascii="Arial" w:hAnsi="Arial" w:cs="Arial"/>
          <w:color w:val="000000"/>
          <w:lang w:val="en-US"/>
        </w:rPr>
        <w:tab/>
        <w:t xml:space="preserve">There will be 7 employee representatives (4 seats to the FBU and 1 each to FOA, RFU &amp; APFO) and 7 employer representatives. </w:t>
      </w:r>
    </w:p>
    <w:p w14:paraId="1DD57DBD" w14:textId="77777777" w:rsidR="009B6B48" w:rsidRPr="00273F0F" w:rsidRDefault="009B6B48" w:rsidP="00B17776">
      <w:pPr>
        <w:rPr>
          <w:rFonts w:ascii="Arial" w:hAnsi="Arial" w:cs="Arial"/>
          <w:color w:val="000000"/>
          <w:lang w:val="en-US"/>
        </w:rPr>
      </w:pPr>
    </w:p>
    <w:p w14:paraId="2EF2C153" w14:textId="304E103E" w:rsidR="009B6B48" w:rsidRPr="00273F0F" w:rsidRDefault="009B6B48" w:rsidP="00B17776">
      <w:pPr>
        <w:ind w:left="720" w:hanging="720"/>
        <w:rPr>
          <w:rFonts w:ascii="Arial" w:hAnsi="Arial" w:cs="Arial"/>
          <w:color w:val="000000"/>
          <w:lang w:val="en-US"/>
        </w:rPr>
      </w:pPr>
      <w:r w:rsidRPr="00273F0F">
        <w:rPr>
          <w:rFonts w:ascii="Arial" w:hAnsi="Arial" w:cs="Arial"/>
          <w:color w:val="000000"/>
          <w:lang w:val="en-US"/>
        </w:rPr>
        <w:t>12.</w:t>
      </w:r>
      <w:r w:rsidRPr="00273F0F">
        <w:rPr>
          <w:rFonts w:ascii="Arial" w:hAnsi="Arial" w:cs="Arial"/>
          <w:color w:val="000000"/>
          <w:lang w:val="en-US"/>
        </w:rPr>
        <w:tab/>
        <w:t xml:space="preserve">DCLG invited the </w:t>
      </w:r>
      <w:r w:rsidR="00B4645C">
        <w:rPr>
          <w:rFonts w:ascii="Arial" w:hAnsi="Arial" w:cs="Arial"/>
          <w:color w:val="000000"/>
          <w:lang w:val="en-US"/>
        </w:rPr>
        <w:t>LGA to nominate the employer representatives. Following discussion with the political group offices</w:t>
      </w:r>
      <w:r w:rsidR="00F8751A">
        <w:rPr>
          <w:rFonts w:ascii="Arial" w:hAnsi="Arial" w:cs="Arial"/>
          <w:color w:val="000000"/>
          <w:lang w:val="en-US"/>
        </w:rPr>
        <w:t>,</w:t>
      </w:r>
      <w:r w:rsidR="00B4645C">
        <w:rPr>
          <w:rFonts w:ascii="Arial" w:hAnsi="Arial" w:cs="Arial"/>
          <w:color w:val="000000"/>
          <w:lang w:val="en-US"/>
        </w:rPr>
        <w:t xml:space="preserve"> the Fire Service Management Committee </w:t>
      </w:r>
      <w:r w:rsidRPr="00273F0F">
        <w:rPr>
          <w:rFonts w:ascii="Arial" w:hAnsi="Arial" w:cs="Arial"/>
          <w:color w:val="000000"/>
          <w:lang w:val="en-US"/>
        </w:rPr>
        <w:t>agree</w:t>
      </w:r>
      <w:r w:rsidR="00B4645C">
        <w:rPr>
          <w:rFonts w:ascii="Arial" w:hAnsi="Arial" w:cs="Arial"/>
          <w:color w:val="000000"/>
          <w:lang w:val="en-US"/>
        </w:rPr>
        <w:t>d</w:t>
      </w:r>
      <w:r w:rsidRPr="00273F0F">
        <w:rPr>
          <w:rFonts w:ascii="Arial" w:hAnsi="Arial" w:cs="Arial"/>
          <w:color w:val="000000"/>
          <w:lang w:val="en-US"/>
        </w:rPr>
        <w:t xml:space="preserve"> </w:t>
      </w:r>
      <w:r w:rsidR="00B4645C">
        <w:rPr>
          <w:rFonts w:ascii="Arial" w:hAnsi="Arial" w:cs="Arial"/>
          <w:color w:val="000000"/>
          <w:lang w:val="en-US"/>
        </w:rPr>
        <w:t xml:space="preserve">that </w:t>
      </w:r>
      <w:r w:rsidRPr="00273F0F">
        <w:rPr>
          <w:rFonts w:ascii="Arial" w:hAnsi="Arial" w:cs="Arial"/>
          <w:color w:val="000000"/>
          <w:lang w:val="en-US"/>
        </w:rPr>
        <w:t>the following nominations be put forward to DCLG:</w:t>
      </w:r>
    </w:p>
    <w:p w14:paraId="31EF4BB8" w14:textId="77777777" w:rsidR="009B6B48" w:rsidRPr="00273F0F" w:rsidRDefault="009B6B48" w:rsidP="009B6B48">
      <w:pPr>
        <w:jc w:val="both"/>
        <w:rPr>
          <w:rFonts w:ascii="Arial" w:hAnsi="Arial" w:cs="Arial"/>
          <w:color w:val="000000"/>
          <w:lang w:val="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805"/>
      </w:tblGrid>
      <w:tr w:rsidR="009B6B48" w:rsidRPr="008C5EB2" w14:paraId="79455BBF" w14:textId="77777777" w:rsidTr="00A05EB7">
        <w:tc>
          <w:tcPr>
            <w:tcW w:w="2977" w:type="dxa"/>
            <w:shd w:val="clear" w:color="auto" w:fill="auto"/>
          </w:tcPr>
          <w:p w14:paraId="44389F05" w14:textId="77777777" w:rsidR="009B6B48" w:rsidRPr="008C5EB2" w:rsidRDefault="009B6B48" w:rsidP="00A05EB7">
            <w:pPr>
              <w:jc w:val="both"/>
              <w:rPr>
                <w:rFonts w:ascii="Arial" w:hAnsi="Arial" w:cs="Arial"/>
                <w:b/>
                <w:color w:val="000000"/>
                <w:lang w:val="en-US"/>
              </w:rPr>
            </w:pPr>
            <w:r w:rsidRPr="008C5EB2">
              <w:rPr>
                <w:rFonts w:ascii="Arial" w:hAnsi="Arial" w:cs="Arial"/>
                <w:b/>
                <w:color w:val="000000"/>
                <w:lang w:val="en-US"/>
              </w:rPr>
              <w:t>Name</w:t>
            </w:r>
          </w:p>
        </w:tc>
        <w:tc>
          <w:tcPr>
            <w:tcW w:w="2977" w:type="dxa"/>
            <w:shd w:val="clear" w:color="auto" w:fill="auto"/>
          </w:tcPr>
          <w:p w14:paraId="4B39601A" w14:textId="77777777" w:rsidR="009B6B48" w:rsidRPr="008C5EB2" w:rsidRDefault="009B6B48" w:rsidP="00A05EB7">
            <w:pPr>
              <w:jc w:val="both"/>
              <w:rPr>
                <w:rFonts w:ascii="Arial" w:hAnsi="Arial" w:cs="Arial"/>
                <w:b/>
                <w:color w:val="000000"/>
                <w:lang w:val="en-US"/>
              </w:rPr>
            </w:pPr>
            <w:r w:rsidRPr="008C5EB2">
              <w:rPr>
                <w:rFonts w:ascii="Arial" w:hAnsi="Arial" w:cs="Arial"/>
                <w:b/>
                <w:color w:val="000000"/>
                <w:lang w:val="en-US"/>
              </w:rPr>
              <w:t>Authority</w:t>
            </w:r>
          </w:p>
        </w:tc>
        <w:tc>
          <w:tcPr>
            <w:tcW w:w="2805" w:type="dxa"/>
            <w:shd w:val="clear" w:color="auto" w:fill="auto"/>
          </w:tcPr>
          <w:p w14:paraId="7328A4C0" w14:textId="3DD1E6E0" w:rsidR="009B6B48" w:rsidRPr="008C5EB2" w:rsidRDefault="009B6B48" w:rsidP="00A05EB7">
            <w:pPr>
              <w:jc w:val="both"/>
              <w:rPr>
                <w:rFonts w:ascii="Arial" w:hAnsi="Arial" w:cs="Arial"/>
                <w:b/>
                <w:color w:val="000000"/>
                <w:lang w:val="en-US"/>
              </w:rPr>
            </w:pPr>
            <w:r w:rsidRPr="008C5EB2">
              <w:rPr>
                <w:rFonts w:ascii="Arial" w:hAnsi="Arial" w:cs="Arial"/>
                <w:b/>
                <w:color w:val="000000"/>
                <w:lang w:val="en-US"/>
              </w:rPr>
              <w:t>Political group</w:t>
            </w:r>
            <w:r w:rsidR="00F8751A">
              <w:rPr>
                <w:rFonts w:ascii="Arial" w:hAnsi="Arial" w:cs="Arial"/>
                <w:b/>
                <w:color w:val="000000"/>
                <w:lang w:val="en-US"/>
              </w:rPr>
              <w:t xml:space="preserve"> office</w:t>
            </w:r>
          </w:p>
        </w:tc>
      </w:tr>
      <w:tr w:rsidR="009B6B48" w:rsidRPr="00F9215A" w14:paraId="324DB5CC" w14:textId="77777777" w:rsidTr="00A05EB7">
        <w:tc>
          <w:tcPr>
            <w:tcW w:w="2977" w:type="dxa"/>
            <w:shd w:val="clear" w:color="auto" w:fill="auto"/>
          </w:tcPr>
          <w:p w14:paraId="74DDB448"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Cllr Maurice Heaster</w:t>
            </w:r>
          </w:p>
        </w:tc>
        <w:tc>
          <w:tcPr>
            <w:tcW w:w="2977" w:type="dxa"/>
            <w:shd w:val="clear" w:color="auto" w:fill="auto"/>
          </w:tcPr>
          <w:p w14:paraId="785A1EC5"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LFEPA</w:t>
            </w:r>
          </w:p>
        </w:tc>
        <w:tc>
          <w:tcPr>
            <w:tcW w:w="2805" w:type="dxa"/>
            <w:shd w:val="clear" w:color="auto" w:fill="auto"/>
          </w:tcPr>
          <w:p w14:paraId="345B6C12"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Conservative</w:t>
            </w:r>
          </w:p>
        </w:tc>
      </w:tr>
      <w:tr w:rsidR="009B6B48" w:rsidRPr="00F9215A" w14:paraId="66434960" w14:textId="77777777" w:rsidTr="00A05EB7">
        <w:tc>
          <w:tcPr>
            <w:tcW w:w="2977" w:type="dxa"/>
            <w:shd w:val="clear" w:color="auto" w:fill="auto"/>
          </w:tcPr>
          <w:p w14:paraId="6A4422FB"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Cllr Rebecca Knox</w:t>
            </w:r>
          </w:p>
        </w:tc>
        <w:tc>
          <w:tcPr>
            <w:tcW w:w="2977" w:type="dxa"/>
            <w:shd w:val="clear" w:color="auto" w:fill="auto"/>
          </w:tcPr>
          <w:p w14:paraId="52FEE926"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Dorset FRA</w:t>
            </w:r>
          </w:p>
        </w:tc>
        <w:tc>
          <w:tcPr>
            <w:tcW w:w="2805" w:type="dxa"/>
            <w:shd w:val="clear" w:color="auto" w:fill="auto"/>
          </w:tcPr>
          <w:p w14:paraId="18433B36"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Conservative</w:t>
            </w:r>
          </w:p>
        </w:tc>
      </w:tr>
      <w:tr w:rsidR="009B6B48" w:rsidRPr="00560A55" w14:paraId="00C20392" w14:textId="77777777" w:rsidTr="00A05EB7">
        <w:tc>
          <w:tcPr>
            <w:tcW w:w="2977" w:type="dxa"/>
            <w:shd w:val="clear" w:color="auto" w:fill="auto"/>
          </w:tcPr>
          <w:p w14:paraId="3E62E202" w14:textId="77777777" w:rsidR="009B6B48" w:rsidRPr="00560A55" w:rsidRDefault="009B6B48" w:rsidP="00A05EB7">
            <w:pPr>
              <w:jc w:val="both"/>
              <w:rPr>
                <w:rFonts w:ascii="Arial" w:hAnsi="Arial" w:cs="Arial"/>
                <w:color w:val="000000"/>
                <w:lang w:val="en-US"/>
              </w:rPr>
            </w:pPr>
            <w:r w:rsidRPr="00560A55">
              <w:rPr>
                <w:rFonts w:ascii="Arial" w:hAnsi="Arial" w:cs="Arial"/>
                <w:color w:val="000000"/>
                <w:lang w:val="en-US"/>
              </w:rPr>
              <w:t xml:space="preserve">Cllr </w:t>
            </w:r>
            <w:r>
              <w:rPr>
                <w:rFonts w:ascii="Arial" w:hAnsi="Arial" w:cs="Arial"/>
                <w:color w:val="000000"/>
                <w:lang w:val="en-US"/>
              </w:rPr>
              <w:t>John Fuller</w:t>
            </w:r>
          </w:p>
        </w:tc>
        <w:tc>
          <w:tcPr>
            <w:tcW w:w="2977" w:type="dxa"/>
            <w:shd w:val="clear" w:color="auto" w:fill="auto"/>
          </w:tcPr>
          <w:p w14:paraId="72854369" w14:textId="77777777" w:rsidR="009B6B48" w:rsidRPr="00560A55" w:rsidRDefault="009B6B48" w:rsidP="00A05EB7">
            <w:pPr>
              <w:jc w:val="both"/>
              <w:rPr>
                <w:rFonts w:ascii="Arial" w:hAnsi="Arial" w:cs="Arial"/>
                <w:color w:val="000000"/>
                <w:lang w:val="en-US"/>
              </w:rPr>
            </w:pPr>
            <w:r>
              <w:rPr>
                <w:rFonts w:ascii="Arial" w:hAnsi="Arial" w:cs="Arial"/>
                <w:color w:val="000000"/>
                <w:lang w:val="en-US"/>
              </w:rPr>
              <w:t>South Norfolk</w:t>
            </w:r>
          </w:p>
        </w:tc>
        <w:tc>
          <w:tcPr>
            <w:tcW w:w="2805" w:type="dxa"/>
            <w:shd w:val="clear" w:color="auto" w:fill="auto"/>
          </w:tcPr>
          <w:p w14:paraId="7D78076E" w14:textId="77777777" w:rsidR="009B6B48" w:rsidRPr="00560A55" w:rsidRDefault="009B6B48" w:rsidP="00A05EB7">
            <w:pPr>
              <w:jc w:val="both"/>
              <w:rPr>
                <w:rFonts w:ascii="Arial" w:hAnsi="Arial" w:cs="Arial"/>
                <w:color w:val="000000"/>
                <w:lang w:val="en-US"/>
              </w:rPr>
            </w:pPr>
            <w:r w:rsidRPr="00560A55">
              <w:rPr>
                <w:rFonts w:ascii="Arial" w:hAnsi="Arial" w:cs="Arial"/>
                <w:color w:val="000000"/>
                <w:lang w:val="en-US"/>
              </w:rPr>
              <w:t>Conservative</w:t>
            </w:r>
            <w:r>
              <w:rPr>
                <w:rFonts w:ascii="Arial" w:hAnsi="Arial" w:cs="Arial"/>
                <w:color w:val="000000"/>
                <w:lang w:val="en-US"/>
              </w:rPr>
              <w:t xml:space="preserve">*  </w:t>
            </w:r>
          </w:p>
        </w:tc>
      </w:tr>
      <w:tr w:rsidR="009B6B48" w:rsidRPr="00560A55" w14:paraId="00BB38A1" w14:textId="77777777" w:rsidTr="00A05EB7">
        <w:tc>
          <w:tcPr>
            <w:tcW w:w="2977" w:type="dxa"/>
            <w:shd w:val="clear" w:color="auto" w:fill="auto"/>
          </w:tcPr>
          <w:p w14:paraId="2E0FAE37" w14:textId="2D2E96B6" w:rsidR="009B6B48" w:rsidRPr="00560A55" w:rsidRDefault="00B4645C" w:rsidP="00A05EB7">
            <w:pPr>
              <w:jc w:val="both"/>
              <w:rPr>
                <w:rFonts w:ascii="Arial" w:hAnsi="Arial" w:cs="Arial"/>
                <w:color w:val="000000"/>
                <w:lang w:val="en-US"/>
              </w:rPr>
            </w:pPr>
            <w:r>
              <w:rPr>
                <w:rFonts w:ascii="Arial" w:hAnsi="Arial" w:cs="Arial"/>
                <w:color w:val="000000"/>
                <w:lang w:val="en-US"/>
              </w:rPr>
              <w:t>Cllr Darrel</w:t>
            </w:r>
            <w:r w:rsidR="00C002B9">
              <w:rPr>
                <w:rFonts w:ascii="Arial" w:hAnsi="Arial" w:cs="Arial"/>
                <w:color w:val="000000"/>
                <w:lang w:val="en-US"/>
              </w:rPr>
              <w:t>l</w:t>
            </w:r>
            <w:r>
              <w:rPr>
                <w:rFonts w:ascii="Arial" w:hAnsi="Arial" w:cs="Arial"/>
                <w:color w:val="000000"/>
                <w:lang w:val="en-US"/>
              </w:rPr>
              <w:t xml:space="preserve"> </w:t>
            </w:r>
            <w:proofErr w:type="spellStart"/>
            <w:r>
              <w:rPr>
                <w:rFonts w:ascii="Arial" w:hAnsi="Arial" w:cs="Arial"/>
                <w:color w:val="000000"/>
                <w:lang w:val="en-US"/>
              </w:rPr>
              <w:t>Pulk</w:t>
            </w:r>
            <w:proofErr w:type="spellEnd"/>
          </w:p>
        </w:tc>
        <w:tc>
          <w:tcPr>
            <w:tcW w:w="2977" w:type="dxa"/>
            <w:shd w:val="clear" w:color="auto" w:fill="auto"/>
          </w:tcPr>
          <w:p w14:paraId="2A9B33F9" w14:textId="09AF0AB5" w:rsidR="009B6B48" w:rsidRPr="00560A55" w:rsidRDefault="00B4645C" w:rsidP="00A05EB7">
            <w:pPr>
              <w:jc w:val="both"/>
              <w:rPr>
                <w:rFonts w:ascii="Arial" w:hAnsi="Arial" w:cs="Arial"/>
                <w:color w:val="000000"/>
                <w:lang w:val="en-US"/>
              </w:rPr>
            </w:pPr>
            <w:r>
              <w:rPr>
                <w:rFonts w:ascii="Arial" w:hAnsi="Arial" w:cs="Arial"/>
                <w:color w:val="000000"/>
                <w:lang w:val="en-US"/>
              </w:rPr>
              <w:t>Nottinghamshire FRA</w:t>
            </w:r>
          </w:p>
        </w:tc>
        <w:tc>
          <w:tcPr>
            <w:tcW w:w="2805" w:type="dxa"/>
            <w:shd w:val="clear" w:color="auto" w:fill="auto"/>
          </w:tcPr>
          <w:p w14:paraId="1F259B15" w14:textId="77777777" w:rsidR="009B6B48" w:rsidRPr="00560A55" w:rsidRDefault="009B6B48" w:rsidP="00A05EB7">
            <w:pPr>
              <w:jc w:val="both"/>
              <w:rPr>
                <w:rFonts w:ascii="Arial" w:hAnsi="Arial" w:cs="Arial"/>
                <w:color w:val="000000"/>
                <w:lang w:val="en-US"/>
              </w:rPr>
            </w:pPr>
            <w:r w:rsidRPr="00560A55">
              <w:rPr>
                <w:rFonts w:ascii="Arial" w:hAnsi="Arial" w:cs="Arial"/>
                <w:color w:val="000000"/>
                <w:lang w:val="en-US"/>
              </w:rPr>
              <w:t>Labour</w:t>
            </w:r>
          </w:p>
        </w:tc>
      </w:tr>
      <w:tr w:rsidR="009B6B48" w:rsidRPr="00F9215A" w14:paraId="5665A6C0" w14:textId="77777777" w:rsidTr="00A05EB7">
        <w:tc>
          <w:tcPr>
            <w:tcW w:w="2977" w:type="dxa"/>
            <w:shd w:val="clear" w:color="auto" w:fill="auto"/>
          </w:tcPr>
          <w:p w14:paraId="297838F7" w14:textId="402B6F05" w:rsidR="009B6B48" w:rsidRPr="00560A55" w:rsidRDefault="00B4645C" w:rsidP="00A05EB7">
            <w:pPr>
              <w:jc w:val="both"/>
              <w:rPr>
                <w:rFonts w:ascii="Arial" w:hAnsi="Arial" w:cs="Arial"/>
                <w:color w:val="000000"/>
                <w:lang w:val="en-US"/>
              </w:rPr>
            </w:pPr>
            <w:r>
              <w:rPr>
                <w:rFonts w:ascii="Arial" w:hAnsi="Arial" w:cs="Arial"/>
                <w:color w:val="000000"/>
                <w:lang w:val="en-US"/>
              </w:rPr>
              <w:t>Cllr Tom Wright</w:t>
            </w:r>
          </w:p>
        </w:tc>
        <w:tc>
          <w:tcPr>
            <w:tcW w:w="2977" w:type="dxa"/>
            <w:shd w:val="clear" w:color="auto" w:fill="auto"/>
          </w:tcPr>
          <w:p w14:paraId="042E2DF8" w14:textId="59EEAFC5" w:rsidR="009B6B48" w:rsidRPr="00560A55" w:rsidRDefault="00B4645C" w:rsidP="00A05EB7">
            <w:pPr>
              <w:jc w:val="both"/>
              <w:rPr>
                <w:rFonts w:ascii="Arial" w:hAnsi="Arial" w:cs="Arial"/>
                <w:color w:val="000000"/>
                <w:lang w:val="en-US"/>
              </w:rPr>
            </w:pPr>
            <w:r>
              <w:rPr>
                <w:rFonts w:ascii="Arial" w:hAnsi="Arial" w:cs="Arial"/>
                <w:color w:val="000000"/>
                <w:lang w:val="en-US"/>
              </w:rPr>
              <w:t>Tyne and Wear FRA</w:t>
            </w:r>
          </w:p>
        </w:tc>
        <w:tc>
          <w:tcPr>
            <w:tcW w:w="2805" w:type="dxa"/>
            <w:shd w:val="clear" w:color="auto" w:fill="auto"/>
          </w:tcPr>
          <w:p w14:paraId="7AA63C56" w14:textId="77777777" w:rsidR="009B6B48" w:rsidRPr="00560A55" w:rsidRDefault="009B6B48" w:rsidP="00A05EB7">
            <w:pPr>
              <w:jc w:val="both"/>
              <w:rPr>
                <w:rFonts w:ascii="Arial" w:hAnsi="Arial" w:cs="Arial"/>
                <w:color w:val="000000"/>
                <w:lang w:val="en-US"/>
              </w:rPr>
            </w:pPr>
            <w:r w:rsidRPr="00560A55">
              <w:rPr>
                <w:rFonts w:ascii="Arial" w:hAnsi="Arial" w:cs="Arial"/>
                <w:color w:val="000000"/>
                <w:lang w:val="en-US"/>
              </w:rPr>
              <w:t>Labour</w:t>
            </w:r>
          </w:p>
        </w:tc>
      </w:tr>
      <w:tr w:rsidR="009B6B48" w:rsidRPr="00F9215A" w14:paraId="6C9A222A" w14:textId="77777777" w:rsidTr="00A05EB7">
        <w:tc>
          <w:tcPr>
            <w:tcW w:w="2977" w:type="dxa"/>
            <w:shd w:val="clear" w:color="auto" w:fill="auto"/>
          </w:tcPr>
          <w:p w14:paraId="14BB092A"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Cllr Jeremy Hilton</w:t>
            </w:r>
          </w:p>
        </w:tc>
        <w:tc>
          <w:tcPr>
            <w:tcW w:w="2977" w:type="dxa"/>
            <w:shd w:val="clear" w:color="auto" w:fill="auto"/>
          </w:tcPr>
          <w:p w14:paraId="665B5BEF"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Gloucestershire FRA</w:t>
            </w:r>
          </w:p>
        </w:tc>
        <w:tc>
          <w:tcPr>
            <w:tcW w:w="2805" w:type="dxa"/>
            <w:shd w:val="clear" w:color="auto" w:fill="auto"/>
          </w:tcPr>
          <w:p w14:paraId="59E2CB32"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Liberal Democrat</w:t>
            </w:r>
          </w:p>
        </w:tc>
      </w:tr>
      <w:tr w:rsidR="009B6B48" w:rsidRPr="00F9215A" w14:paraId="0BE92142" w14:textId="77777777" w:rsidTr="00A05EB7">
        <w:tc>
          <w:tcPr>
            <w:tcW w:w="2977" w:type="dxa"/>
            <w:shd w:val="clear" w:color="auto" w:fill="auto"/>
          </w:tcPr>
          <w:p w14:paraId="701D9FC3"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Cllr Philip Howson</w:t>
            </w:r>
          </w:p>
        </w:tc>
        <w:tc>
          <w:tcPr>
            <w:tcW w:w="2977" w:type="dxa"/>
            <w:shd w:val="clear" w:color="auto" w:fill="auto"/>
          </w:tcPr>
          <w:p w14:paraId="3B86FB71"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East Sussex FRA</w:t>
            </w:r>
          </w:p>
        </w:tc>
        <w:tc>
          <w:tcPr>
            <w:tcW w:w="2805" w:type="dxa"/>
            <w:shd w:val="clear" w:color="auto" w:fill="auto"/>
          </w:tcPr>
          <w:p w14:paraId="446904C7" w14:textId="77777777" w:rsidR="009B6B48" w:rsidRPr="00F9215A" w:rsidRDefault="009B6B48" w:rsidP="00A05EB7">
            <w:pPr>
              <w:jc w:val="both"/>
              <w:rPr>
                <w:rFonts w:ascii="Arial" w:hAnsi="Arial" w:cs="Arial"/>
                <w:color w:val="000000"/>
                <w:lang w:val="en-US"/>
              </w:rPr>
            </w:pPr>
            <w:r w:rsidRPr="00F9215A">
              <w:rPr>
                <w:rFonts w:ascii="Arial" w:hAnsi="Arial" w:cs="Arial"/>
                <w:color w:val="000000"/>
                <w:lang w:val="en-US"/>
              </w:rPr>
              <w:t>Independent</w:t>
            </w:r>
          </w:p>
        </w:tc>
      </w:tr>
    </w:tbl>
    <w:p w14:paraId="09ADA816" w14:textId="77777777" w:rsidR="009B6B48" w:rsidRPr="00273F0F" w:rsidRDefault="009B6B48" w:rsidP="009B6B48">
      <w:pPr>
        <w:jc w:val="both"/>
        <w:rPr>
          <w:rFonts w:ascii="Arial" w:hAnsi="Arial" w:cs="Arial"/>
          <w:color w:val="000000"/>
          <w:lang w:val="en-US"/>
        </w:rPr>
      </w:pPr>
    </w:p>
    <w:p w14:paraId="661615ED" w14:textId="77777777" w:rsidR="009B6B48" w:rsidRDefault="009B6B48" w:rsidP="009B6B48">
      <w:pPr>
        <w:ind w:firstLine="720"/>
        <w:jc w:val="both"/>
        <w:rPr>
          <w:rFonts w:ascii="Arial" w:hAnsi="Arial" w:cs="Arial"/>
          <w:color w:val="000000"/>
          <w:sz w:val="20"/>
          <w:szCs w:val="20"/>
          <w:lang w:val="en-US"/>
        </w:rPr>
      </w:pPr>
      <w:r w:rsidRPr="00CF4BED">
        <w:rPr>
          <w:rFonts w:ascii="Arial" w:hAnsi="Arial" w:cs="Arial"/>
          <w:color w:val="000000"/>
          <w:sz w:val="20"/>
          <w:szCs w:val="20"/>
          <w:lang w:val="en-US"/>
        </w:rPr>
        <w:t>*</w:t>
      </w:r>
      <w:r w:rsidRPr="00CF4BED">
        <w:rPr>
          <w:sz w:val="20"/>
          <w:szCs w:val="20"/>
        </w:rPr>
        <w:t xml:space="preserve"> </w:t>
      </w:r>
      <w:r>
        <w:rPr>
          <w:rFonts w:ascii="Arial" w:hAnsi="Arial" w:cs="Arial"/>
          <w:color w:val="000000"/>
          <w:sz w:val="20"/>
          <w:szCs w:val="20"/>
          <w:lang w:val="en-US"/>
        </w:rPr>
        <w:t xml:space="preserve">Vice-Chair LGA Resources Portfolio </w:t>
      </w:r>
      <w:r w:rsidRPr="00CF4BED">
        <w:rPr>
          <w:rFonts w:ascii="Arial" w:hAnsi="Arial" w:cs="Arial"/>
          <w:color w:val="000000"/>
          <w:sz w:val="20"/>
          <w:szCs w:val="20"/>
          <w:lang w:val="en-US"/>
        </w:rPr>
        <w:t>and Vice-Chair LGPS Board Investment Committee</w:t>
      </w:r>
    </w:p>
    <w:p w14:paraId="34DA11A7" w14:textId="77777777" w:rsidR="00B4645C" w:rsidRPr="00CF4BED" w:rsidRDefault="00B4645C" w:rsidP="009B6B48">
      <w:pPr>
        <w:ind w:firstLine="720"/>
        <w:jc w:val="both"/>
        <w:rPr>
          <w:rFonts w:ascii="Arial" w:hAnsi="Arial" w:cs="Arial"/>
          <w:color w:val="000000"/>
          <w:sz w:val="20"/>
          <w:szCs w:val="20"/>
          <w:lang w:val="en-US"/>
        </w:rPr>
      </w:pPr>
    </w:p>
    <w:p w14:paraId="78541F4D" w14:textId="64820F7C" w:rsidR="009B6B48" w:rsidRPr="00273F0F" w:rsidRDefault="009B6B48" w:rsidP="00B17776">
      <w:pPr>
        <w:ind w:left="720" w:hanging="720"/>
        <w:rPr>
          <w:rFonts w:ascii="Arial" w:hAnsi="Arial" w:cs="Arial"/>
          <w:color w:val="000000"/>
          <w:lang w:val="en-US"/>
        </w:rPr>
      </w:pPr>
      <w:r w:rsidRPr="00273F0F">
        <w:rPr>
          <w:rFonts w:ascii="Arial" w:hAnsi="Arial" w:cs="Arial"/>
          <w:color w:val="000000"/>
          <w:lang w:val="en-US"/>
        </w:rPr>
        <w:t>1</w:t>
      </w:r>
      <w:r w:rsidR="000729EE">
        <w:rPr>
          <w:rFonts w:ascii="Arial" w:hAnsi="Arial" w:cs="Arial"/>
          <w:color w:val="000000"/>
          <w:lang w:val="en-US"/>
        </w:rPr>
        <w:t>3</w:t>
      </w:r>
      <w:r w:rsidRPr="00273F0F">
        <w:rPr>
          <w:rFonts w:ascii="Arial" w:hAnsi="Arial" w:cs="Arial"/>
          <w:color w:val="000000"/>
          <w:lang w:val="en-US"/>
        </w:rPr>
        <w:t>.</w:t>
      </w:r>
      <w:r w:rsidRPr="00273F0F">
        <w:rPr>
          <w:rFonts w:ascii="Arial" w:hAnsi="Arial" w:cs="Arial"/>
          <w:color w:val="000000"/>
          <w:lang w:val="en-US"/>
        </w:rPr>
        <w:tab/>
      </w:r>
      <w:r w:rsidR="002E5B16">
        <w:rPr>
          <w:rFonts w:ascii="Arial" w:hAnsi="Arial" w:cs="Arial"/>
          <w:color w:val="000000"/>
          <w:lang w:val="en-US"/>
        </w:rPr>
        <w:t xml:space="preserve">Training will be provided if necessary. </w:t>
      </w:r>
      <w:r w:rsidRPr="00273F0F">
        <w:rPr>
          <w:rFonts w:ascii="Arial" w:hAnsi="Arial" w:cs="Arial"/>
          <w:color w:val="000000"/>
          <w:lang w:val="en-US"/>
        </w:rPr>
        <w:t>Political groups dr</w:t>
      </w:r>
      <w:r w:rsidR="002E5B16">
        <w:rPr>
          <w:rFonts w:ascii="Arial" w:hAnsi="Arial" w:cs="Arial"/>
          <w:color w:val="000000"/>
          <w:lang w:val="en-US"/>
        </w:rPr>
        <w:t>ew</w:t>
      </w:r>
      <w:r w:rsidRPr="00273F0F">
        <w:rPr>
          <w:rFonts w:ascii="Arial" w:hAnsi="Arial" w:cs="Arial"/>
          <w:color w:val="000000"/>
          <w:lang w:val="en-US"/>
        </w:rPr>
        <w:t xml:space="preserve"> most nominations from existing FSMC membership</w:t>
      </w:r>
      <w:r w:rsidR="002E5B16">
        <w:rPr>
          <w:rFonts w:ascii="Arial" w:hAnsi="Arial" w:cs="Arial"/>
          <w:color w:val="000000"/>
          <w:lang w:val="en-US"/>
        </w:rPr>
        <w:t xml:space="preserve">. </w:t>
      </w:r>
      <w:r w:rsidRPr="00273F0F">
        <w:rPr>
          <w:rFonts w:ascii="Arial" w:hAnsi="Arial" w:cs="Arial"/>
          <w:color w:val="000000"/>
          <w:lang w:val="en-US"/>
        </w:rPr>
        <w:t xml:space="preserve">Where that is not the case the person has considerable pensions experience.  </w:t>
      </w:r>
    </w:p>
    <w:p w14:paraId="4E41D6FD" w14:textId="77777777" w:rsidR="009B6B48" w:rsidRPr="00273F0F" w:rsidRDefault="009B6B48" w:rsidP="009B6B48">
      <w:pPr>
        <w:jc w:val="both"/>
        <w:rPr>
          <w:rFonts w:ascii="Arial" w:hAnsi="Arial" w:cs="Arial"/>
          <w:color w:val="000000"/>
          <w:lang w:val="en-US"/>
        </w:rPr>
      </w:pPr>
    </w:p>
    <w:p w14:paraId="4EE1983A" w14:textId="77777777" w:rsidR="009B6B48" w:rsidRPr="00273F0F" w:rsidRDefault="009B6B48" w:rsidP="009B6B48">
      <w:pPr>
        <w:jc w:val="both"/>
        <w:rPr>
          <w:rFonts w:ascii="Arial" w:hAnsi="Arial" w:cs="Arial"/>
          <w:b/>
        </w:rPr>
      </w:pPr>
      <w:r w:rsidRPr="00273F0F">
        <w:rPr>
          <w:rFonts w:ascii="Arial" w:hAnsi="Arial" w:cs="Arial"/>
          <w:b/>
          <w:color w:val="000000"/>
          <w:lang w:val="en-US"/>
        </w:rPr>
        <w:t>GAD v Milne Commutation Factors</w:t>
      </w:r>
    </w:p>
    <w:p w14:paraId="3F99CDA0" w14:textId="77777777" w:rsidR="009B6B48" w:rsidRPr="00273F0F" w:rsidRDefault="009B6B48" w:rsidP="009B6B48">
      <w:pPr>
        <w:autoSpaceDE w:val="0"/>
        <w:autoSpaceDN w:val="0"/>
        <w:adjustRightInd w:val="0"/>
        <w:ind w:left="567" w:hanging="567"/>
        <w:jc w:val="both"/>
        <w:rPr>
          <w:rFonts w:ascii="Arial" w:hAnsi="Arial" w:cs="Arial"/>
        </w:rPr>
      </w:pPr>
    </w:p>
    <w:p w14:paraId="0A7243D4" w14:textId="2AD239AC" w:rsidR="009B6B48" w:rsidRPr="00273F0F" w:rsidRDefault="009B6B48" w:rsidP="00B17776">
      <w:pPr>
        <w:pStyle w:val="PlainText"/>
        <w:ind w:left="720" w:hanging="720"/>
        <w:rPr>
          <w:rFonts w:ascii="Arial" w:hAnsi="Arial" w:cs="Arial"/>
          <w:sz w:val="22"/>
          <w:szCs w:val="22"/>
        </w:rPr>
      </w:pPr>
      <w:r w:rsidRPr="00273F0F">
        <w:rPr>
          <w:rFonts w:ascii="Arial" w:hAnsi="Arial" w:cs="Arial"/>
          <w:sz w:val="22"/>
          <w:szCs w:val="22"/>
        </w:rPr>
        <w:t>1</w:t>
      </w:r>
      <w:r w:rsidR="000729EE">
        <w:rPr>
          <w:rFonts w:ascii="Arial" w:hAnsi="Arial" w:cs="Arial"/>
          <w:sz w:val="22"/>
          <w:szCs w:val="22"/>
        </w:rPr>
        <w:t>4</w:t>
      </w:r>
      <w:r w:rsidRPr="00273F0F">
        <w:rPr>
          <w:rFonts w:ascii="Arial" w:hAnsi="Arial" w:cs="Arial"/>
          <w:sz w:val="22"/>
          <w:szCs w:val="22"/>
        </w:rPr>
        <w:t>.</w:t>
      </w:r>
      <w:r w:rsidRPr="00273F0F">
        <w:rPr>
          <w:rFonts w:ascii="Arial" w:hAnsi="Arial" w:cs="Arial"/>
          <w:sz w:val="22"/>
          <w:szCs w:val="22"/>
        </w:rPr>
        <w:tab/>
        <w:t>Following a Pensions Ombudsman determination against the Government Actuaries Department, we lobbied Treasury on the matter of financial costs. As a consequence fire authorities will not be held responsible for the payments to affected individuals. HM Treasury confirmed in their letter dated 24 July that DCLG would absorb the lump sum funding, and would make the required funding available to fire authorities.</w:t>
      </w:r>
    </w:p>
    <w:p w14:paraId="5CA0C12E" w14:textId="77777777" w:rsidR="009B6B48" w:rsidRPr="00273F0F" w:rsidRDefault="009B6B48" w:rsidP="00B17776">
      <w:pPr>
        <w:pStyle w:val="PlainText"/>
        <w:rPr>
          <w:rFonts w:ascii="Arial" w:hAnsi="Arial" w:cs="Arial"/>
          <w:sz w:val="22"/>
          <w:szCs w:val="22"/>
        </w:rPr>
      </w:pPr>
    </w:p>
    <w:p w14:paraId="1E1FDF26" w14:textId="5339758D" w:rsidR="009B6B48" w:rsidRPr="00273F0F" w:rsidRDefault="009B6B48" w:rsidP="00B17776">
      <w:pPr>
        <w:pStyle w:val="PlainText"/>
        <w:rPr>
          <w:rFonts w:ascii="Arial" w:hAnsi="Arial" w:cs="Arial"/>
          <w:sz w:val="22"/>
          <w:szCs w:val="22"/>
        </w:rPr>
      </w:pPr>
      <w:r w:rsidRPr="00273F0F">
        <w:rPr>
          <w:rFonts w:ascii="Arial" w:hAnsi="Arial" w:cs="Arial"/>
          <w:sz w:val="22"/>
          <w:szCs w:val="22"/>
        </w:rPr>
        <w:t>1</w:t>
      </w:r>
      <w:r w:rsidR="000729EE">
        <w:rPr>
          <w:rFonts w:ascii="Arial" w:hAnsi="Arial" w:cs="Arial"/>
          <w:sz w:val="22"/>
          <w:szCs w:val="22"/>
        </w:rPr>
        <w:t>5</w:t>
      </w:r>
      <w:r w:rsidRPr="00273F0F">
        <w:rPr>
          <w:rFonts w:ascii="Arial" w:hAnsi="Arial" w:cs="Arial"/>
          <w:sz w:val="22"/>
          <w:szCs w:val="22"/>
        </w:rPr>
        <w:t>.</w:t>
      </w:r>
      <w:r w:rsidRPr="00273F0F">
        <w:rPr>
          <w:rFonts w:ascii="Arial" w:hAnsi="Arial" w:cs="Arial"/>
          <w:sz w:val="22"/>
          <w:szCs w:val="22"/>
        </w:rPr>
        <w:tab/>
        <w:t>The mechanics for receiving the funding will be agreed in due course.</w:t>
      </w:r>
    </w:p>
    <w:p w14:paraId="47C07BB0" w14:textId="77777777" w:rsidR="009B6B48" w:rsidRPr="00273F0F" w:rsidRDefault="009B6B48" w:rsidP="00B17776">
      <w:pPr>
        <w:pStyle w:val="PlainText"/>
        <w:rPr>
          <w:rFonts w:ascii="Arial" w:hAnsi="Arial" w:cs="Arial"/>
          <w:sz w:val="22"/>
          <w:szCs w:val="22"/>
        </w:rPr>
      </w:pPr>
    </w:p>
    <w:p w14:paraId="3E55E255" w14:textId="5C7D252A" w:rsidR="009B6B48" w:rsidRPr="00273F0F" w:rsidRDefault="000729EE" w:rsidP="00B17776">
      <w:pPr>
        <w:pStyle w:val="PlainText"/>
        <w:ind w:left="720" w:hanging="720"/>
        <w:rPr>
          <w:rFonts w:ascii="Arial" w:hAnsi="Arial" w:cs="Arial"/>
          <w:sz w:val="22"/>
          <w:szCs w:val="22"/>
        </w:rPr>
      </w:pPr>
      <w:r>
        <w:rPr>
          <w:rFonts w:ascii="Arial" w:hAnsi="Arial" w:cs="Arial"/>
          <w:sz w:val="22"/>
          <w:szCs w:val="22"/>
        </w:rPr>
        <w:t>16</w:t>
      </w:r>
      <w:r w:rsidR="009B6B48" w:rsidRPr="00273F0F">
        <w:rPr>
          <w:rFonts w:ascii="Arial" w:hAnsi="Arial" w:cs="Arial"/>
          <w:sz w:val="22"/>
          <w:szCs w:val="22"/>
        </w:rPr>
        <w:t>.</w:t>
      </w:r>
      <w:r w:rsidR="009B6B48" w:rsidRPr="00273F0F">
        <w:rPr>
          <w:rFonts w:ascii="Arial" w:hAnsi="Arial" w:cs="Arial"/>
          <w:sz w:val="22"/>
          <w:szCs w:val="22"/>
        </w:rPr>
        <w:tab/>
        <w:t xml:space="preserve">GAD Guidance and calculators have now been produced enabling authorities to start preparing the necessary calculations. This will understandably take time, </w:t>
      </w:r>
      <w:r w:rsidR="00B17776">
        <w:rPr>
          <w:rFonts w:ascii="Arial" w:hAnsi="Arial" w:cs="Arial"/>
          <w:sz w:val="22"/>
          <w:szCs w:val="22"/>
        </w:rPr>
        <w:t xml:space="preserve">and </w:t>
      </w:r>
      <w:r w:rsidR="009B6B48" w:rsidRPr="00273F0F">
        <w:rPr>
          <w:rFonts w:ascii="Arial" w:hAnsi="Arial" w:cs="Arial"/>
          <w:sz w:val="22"/>
          <w:szCs w:val="22"/>
        </w:rPr>
        <w:t xml:space="preserve">before making payment there will be a requirement first of all to write and explain the payment that will due and request payment information and the signing of a discharge </w:t>
      </w:r>
      <w:r w:rsidR="00B17776">
        <w:rPr>
          <w:rFonts w:ascii="Arial" w:hAnsi="Arial" w:cs="Arial"/>
          <w:sz w:val="22"/>
          <w:szCs w:val="22"/>
        </w:rPr>
        <w:t>f</w:t>
      </w:r>
      <w:r w:rsidR="009B6B48" w:rsidRPr="00273F0F">
        <w:rPr>
          <w:rFonts w:ascii="Arial" w:hAnsi="Arial" w:cs="Arial"/>
          <w:sz w:val="22"/>
          <w:szCs w:val="22"/>
        </w:rPr>
        <w:t xml:space="preserve">orm.  Government have set their expectations that this stage should be done before Christmas, and the majority of payments to be made by the end of the financial year. </w:t>
      </w:r>
      <w:r w:rsidR="009B6B48" w:rsidRPr="00273F0F">
        <w:rPr>
          <w:rFonts w:ascii="Arial" w:hAnsi="Arial" w:cs="Arial"/>
          <w:sz w:val="22"/>
          <w:szCs w:val="22"/>
        </w:rPr>
        <w:lastRenderedPageBreak/>
        <w:t xml:space="preserve">Therefore LGA have issued a template letter for authorities to notify affected pensioners of the timescales.  </w:t>
      </w:r>
    </w:p>
    <w:p w14:paraId="2975985E" w14:textId="77777777" w:rsidR="00E1553B" w:rsidRDefault="00E1553B" w:rsidP="009B6B48">
      <w:pPr>
        <w:pStyle w:val="PlainText"/>
        <w:jc w:val="both"/>
        <w:rPr>
          <w:rFonts w:ascii="Arial" w:hAnsi="Arial" w:cs="Arial"/>
          <w:b/>
          <w:sz w:val="22"/>
          <w:szCs w:val="22"/>
        </w:rPr>
      </w:pPr>
    </w:p>
    <w:p w14:paraId="37F4A986" w14:textId="77777777" w:rsidR="009B6B48" w:rsidRPr="00273F0F" w:rsidRDefault="009B6B48" w:rsidP="009B6B48">
      <w:pPr>
        <w:pStyle w:val="PlainText"/>
        <w:jc w:val="both"/>
        <w:rPr>
          <w:rFonts w:ascii="Arial" w:hAnsi="Arial" w:cs="Arial"/>
          <w:b/>
          <w:sz w:val="22"/>
          <w:szCs w:val="22"/>
        </w:rPr>
      </w:pPr>
      <w:r w:rsidRPr="00273F0F">
        <w:rPr>
          <w:rFonts w:ascii="Arial" w:hAnsi="Arial" w:cs="Arial"/>
          <w:b/>
          <w:sz w:val="22"/>
          <w:szCs w:val="22"/>
        </w:rPr>
        <w:t>Special Membership of the Modified 2006 Scheme for Retained Firefighters</w:t>
      </w:r>
    </w:p>
    <w:p w14:paraId="40184E20" w14:textId="77777777" w:rsidR="009B6B48" w:rsidRPr="00273F0F" w:rsidRDefault="009B6B48" w:rsidP="009B6B48">
      <w:pPr>
        <w:pStyle w:val="PlainText"/>
        <w:jc w:val="both"/>
        <w:rPr>
          <w:rFonts w:ascii="Arial" w:hAnsi="Arial" w:cs="Arial"/>
          <w:sz w:val="22"/>
          <w:szCs w:val="22"/>
        </w:rPr>
      </w:pPr>
    </w:p>
    <w:p w14:paraId="7F79F04C" w14:textId="597833E3" w:rsidR="009B6B48" w:rsidRPr="00273F0F" w:rsidRDefault="009B6B48" w:rsidP="00B17776">
      <w:pPr>
        <w:autoSpaceDE w:val="0"/>
        <w:autoSpaceDN w:val="0"/>
        <w:adjustRightInd w:val="0"/>
        <w:ind w:left="720" w:hanging="720"/>
        <w:rPr>
          <w:rFonts w:ascii="Arial" w:hAnsi="Arial" w:cs="Arial"/>
          <w:lang w:eastAsia="en-GB"/>
        </w:rPr>
      </w:pPr>
      <w:r w:rsidRPr="00273F0F">
        <w:rPr>
          <w:rFonts w:ascii="Arial" w:hAnsi="Arial" w:cs="Arial"/>
        </w:rPr>
        <w:t>1</w:t>
      </w:r>
      <w:r w:rsidR="000729EE">
        <w:rPr>
          <w:rFonts w:ascii="Arial" w:hAnsi="Arial" w:cs="Arial"/>
        </w:rPr>
        <w:t>7</w:t>
      </w:r>
      <w:r w:rsidRPr="00273F0F">
        <w:rPr>
          <w:rFonts w:ascii="Arial" w:hAnsi="Arial" w:cs="Arial"/>
        </w:rPr>
        <w:t>.</w:t>
      </w:r>
      <w:r w:rsidRPr="00273F0F">
        <w:rPr>
          <w:rFonts w:ascii="Arial" w:hAnsi="Arial" w:cs="Arial"/>
        </w:rPr>
        <w:tab/>
        <w:t xml:space="preserve">Following the </w:t>
      </w:r>
      <w:r w:rsidRPr="00273F0F">
        <w:rPr>
          <w:rFonts w:ascii="Arial" w:hAnsi="Arial" w:cs="Arial"/>
          <w:lang w:eastAsia="en-GB"/>
        </w:rPr>
        <w:t xml:space="preserve">introduction of the Part-Time Workers (Prevention of Less Favourable Treatment) Regulations 2000, and subsequent Employment Tribunal claims by retained firefighters, the House of Lords judgement allowed those who were serving during the period 1 July 2000 to the date on which they elected to join the 2006 Scheme, to have special provisions which generally reflect the rules of the Firefighters' Pension Scheme 1992 ("FPS 1992"). </w:t>
      </w:r>
    </w:p>
    <w:p w14:paraId="0404892D" w14:textId="77777777" w:rsidR="009B6B48" w:rsidRPr="00273F0F" w:rsidRDefault="009B6B48" w:rsidP="00B17776">
      <w:pPr>
        <w:autoSpaceDE w:val="0"/>
        <w:autoSpaceDN w:val="0"/>
        <w:adjustRightInd w:val="0"/>
        <w:rPr>
          <w:rFonts w:ascii="Arial" w:hAnsi="Arial" w:cs="Arial"/>
          <w:lang w:eastAsia="en-GB"/>
        </w:rPr>
      </w:pPr>
    </w:p>
    <w:p w14:paraId="3D0F36AD" w14:textId="4807A0CC" w:rsidR="009B6B48" w:rsidRPr="00273F0F" w:rsidRDefault="000729EE" w:rsidP="00B17776">
      <w:pPr>
        <w:autoSpaceDE w:val="0"/>
        <w:autoSpaceDN w:val="0"/>
        <w:adjustRightInd w:val="0"/>
        <w:rPr>
          <w:rFonts w:ascii="Arial" w:hAnsi="Arial" w:cs="Arial"/>
          <w:lang w:eastAsia="en-GB"/>
        </w:rPr>
      </w:pPr>
      <w:r>
        <w:rPr>
          <w:rFonts w:ascii="Arial" w:hAnsi="Arial" w:cs="Arial"/>
          <w:lang w:eastAsia="en-GB"/>
        </w:rPr>
        <w:t>18</w:t>
      </w:r>
      <w:r w:rsidR="009B6B48" w:rsidRPr="00273F0F">
        <w:rPr>
          <w:rFonts w:ascii="Arial" w:hAnsi="Arial" w:cs="Arial"/>
          <w:lang w:eastAsia="en-GB"/>
        </w:rPr>
        <w:t>.</w:t>
      </w:r>
      <w:r w:rsidR="009B6B48" w:rsidRPr="00273F0F">
        <w:rPr>
          <w:rFonts w:ascii="Arial" w:hAnsi="Arial" w:cs="Arial"/>
          <w:lang w:eastAsia="en-GB"/>
        </w:rPr>
        <w:tab/>
        <w:t xml:space="preserve">Those who qualify for membership of the modified </w:t>
      </w:r>
      <w:proofErr w:type="gramStart"/>
      <w:r w:rsidR="009B6B48" w:rsidRPr="00273F0F">
        <w:rPr>
          <w:rFonts w:ascii="Arial" w:hAnsi="Arial" w:cs="Arial"/>
          <w:lang w:eastAsia="en-GB"/>
        </w:rPr>
        <w:t>Scheme,</w:t>
      </w:r>
      <w:proofErr w:type="gramEnd"/>
      <w:r w:rsidR="009B6B48" w:rsidRPr="00273F0F">
        <w:rPr>
          <w:rFonts w:ascii="Arial" w:hAnsi="Arial" w:cs="Arial"/>
          <w:lang w:eastAsia="en-GB"/>
        </w:rPr>
        <w:t xml:space="preserve"> must have made an election </w:t>
      </w:r>
      <w:r w:rsidR="009B6B48" w:rsidRPr="00273F0F">
        <w:rPr>
          <w:rFonts w:ascii="Arial" w:hAnsi="Arial" w:cs="Arial"/>
          <w:lang w:eastAsia="en-GB"/>
        </w:rPr>
        <w:tab/>
        <w:t>to join (which was extended by SI 2015/590) by no later than 30 September 2015.</w:t>
      </w:r>
    </w:p>
    <w:p w14:paraId="0BB14E96" w14:textId="77777777" w:rsidR="009B6B48" w:rsidRPr="00273F0F" w:rsidRDefault="009B6B48" w:rsidP="009B6B48">
      <w:pPr>
        <w:autoSpaceDE w:val="0"/>
        <w:autoSpaceDN w:val="0"/>
        <w:adjustRightInd w:val="0"/>
        <w:jc w:val="both"/>
        <w:rPr>
          <w:rFonts w:ascii="Arial" w:hAnsi="Arial" w:cs="Arial"/>
          <w:lang w:eastAsia="en-GB"/>
        </w:rPr>
      </w:pPr>
    </w:p>
    <w:p w14:paraId="2C208BC3" w14:textId="77777777" w:rsidR="009B6B48" w:rsidRPr="00FF0A24" w:rsidRDefault="009B6B48" w:rsidP="00B17776">
      <w:pPr>
        <w:pStyle w:val="ListParagraph"/>
        <w:ind w:left="0"/>
        <w:rPr>
          <w:rFonts w:ascii="Arial" w:hAnsi="Arial" w:cs="Arial"/>
          <w:b/>
          <w:sz w:val="24"/>
          <w:szCs w:val="24"/>
        </w:rPr>
      </w:pPr>
      <w:r w:rsidRPr="00FF0A24">
        <w:rPr>
          <w:rFonts w:ascii="Arial" w:hAnsi="Arial" w:cs="Arial"/>
          <w:b/>
          <w:sz w:val="24"/>
          <w:szCs w:val="24"/>
        </w:rPr>
        <w:t xml:space="preserve">NATIONAL JOINT COUNCIL FOR LOCAL AUTHORITY FIRE AND RESCUE SERVICES  </w:t>
      </w:r>
    </w:p>
    <w:p w14:paraId="779E8550" w14:textId="77777777" w:rsidR="009B6B48" w:rsidRPr="00273F0F" w:rsidRDefault="009B6B48" w:rsidP="009B6B48">
      <w:pPr>
        <w:pStyle w:val="ListParagraph"/>
        <w:ind w:left="567" w:hanging="567"/>
        <w:jc w:val="both"/>
        <w:rPr>
          <w:rFonts w:ascii="Arial" w:hAnsi="Arial" w:cs="Arial"/>
          <w:b/>
        </w:rPr>
      </w:pPr>
    </w:p>
    <w:p w14:paraId="176D4739" w14:textId="77777777" w:rsidR="009B6B48" w:rsidRPr="00273F0F" w:rsidRDefault="009B6B48" w:rsidP="009B6B48">
      <w:pPr>
        <w:pStyle w:val="ListParagraph"/>
        <w:ind w:left="567" w:hanging="567"/>
        <w:jc w:val="both"/>
        <w:rPr>
          <w:rFonts w:ascii="Arial" w:hAnsi="Arial" w:cs="Arial"/>
          <w:b/>
        </w:rPr>
      </w:pPr>
      <w:r w:rsidRPr="00273F0F">
        <w:rPr>
          <w:rFonts w:ascii="Arial" w:hAnsi="Arial" w:cs="Arial"/>
          <w:b/>
        </w:rPr>
        <w:t xml:space="preserve">Pay, terms and conditions </w:t>
      </w:r>
    </w:p>
    <w:p w14:paraId="5652249B" w14:textId="77777777" w:rsidR="009B6B48" w:rsidRPr="00273F0F" w:rsidRDefault="009B6B48" w:rsidP="00B17776">
      <w:pPr>
        <w:pStyle w:val="ListParagraph"/>
        <w:ind w:left="567" w:hanging="567"/>
        <w:rPr>
          <w:rFonts w:ascii="Arial" w:hAnsi="Arial" w:cs="Arial"/>
        </w:rPr>
      </w:pPr>
    </w:p>
    <w:p w14:paraId="2853326A" w14:textId="645A5498" w:rsidR="009B6B48" w:rsidRPr="00273F0F" w:rsidRDefault="000729EE" w:rsidP="00B17776">
      <w:pPr>
        <w:pStyle w:val="ListParagraph"/>
        <w:ind w:left="567" w:hanging="567"/>
        <w:rPr>
          <w:rFonts w:ascii="Arial" w:hAnsi="Arial" w:cs="Arial"/>
        </w:rPr>
      </w:pPr>
      <w:r>
        <w:rPr>
          <w:rFonts w:ascii="Arial" w:hAnsi="Arial" w:cs="Arial"/>
        </w:rPr>
        <w:t>19</w:t>
      </w:r>
      <w:r w:rsidR="009B6B48" w:rsidRPr="00273F0F">
        <w:rPr>
          <w:rFonts w:ascii="Arial" w:hAnsi="Arial" w:cs="Arial"/>
        </w:rPr>
        <w:t>.</w:t>
      </w:r>
      <w:r w:rsidR="009B6B48" w:rsidRPr="00273F0F">
        <w:rPr>
          <w:rFonts w:ascii="Arial" w:hAnsi="Arial" w:cs="Arial"/>
        </w:rPr>
        <w:tab/>
        <w:t>Members will recall that the NJC is committed to working jointly together on changes identified by each Side to ensure that there is a pay framework alongside terms and conditions in the fire and rescue service which reflect the responsibilities of, and current and future demands on, the service and the profession.</w:t>
      </w:r>
    </w:p>
    <w:p w14:paraId="1AC1D9C3" w14:textId="77777777" w:rsidR="009B6B48" w:rsidRPr="00273F0F" w:rsidRDefault="009B6B48" w:rsidP="00B17776">
      <w:pPr>
        <w:pStyle w:val="ListParagraph"/>
        <w:ind w:left="567" w:hanging="567"/>
        <w:rPr>
          <w:rFonts w:ascii="Arial" w:hAnsi="Arial" w:cs="Arial"/>
        </w:rPr>
      </w:pPr>
    </w:p>
    <w:p w14:paraId="19CBCBBC" w14:textId="6AD03FD9" w:rsidR="009B6B48" w:rsidRPr="00273F0F" w:rsidRDefault="009B6B48" w:rsidP="00B17776">
      <w:pPr>
        <w:pStyle w:val="ListParagraph"/>
        <w:ind w:left="567" w:hanging="567"/>
        <w:rPr>
          <w:rFonts w:ascii="Arial" w:hAnsi="Arial" w:cs="Arial"/>
        </w:rPr>
      </w:pPr>
      <w:r w:rsidRPr="00273F0F">
        <w:rPr>
          <w:rFonts w:ascii="Arial" w:hAnsi="Arial" w:cs="Arial"/>
        </w:rPr>
        <w:t>2</w:t>
      </w:r>
      <w:r w:rsidR="000729EE">
        <w:rPr>
          <w:rFonts w:ascii="Arial" w:hAnsi="Arial" w:cs="Arial"/>
        </w:rPr>
        <w:t>0</w:t>
      </w:r>
      <w:r w:rsidRPr="00273F0F">
        <w:rPr>
          <w:rFonts w:ascii="Arial" w:hAnsi="Arial" w:cs="Arial"/>
        </w:rPr>
        <w:t>.</w:t>
      </w:r>
      <w:r w:rsidRPr="00273F0F">
        <w:rPr>
          <w:rFonts w:ascii="Arial" w:hAnsi="Arial" w:cs="Arial"/>
        </w:rPr>
        <w:tab/>
        <w:t xml:space="preserve">Under that commitment substantial work has been undertaken which included the formation of a number of workstreams: </w:t>
      </w:r>
    </w:p>
    <w:p w14:paraId="3A53A01F" w14:textId="77777777" w:rsidR="009B6B48" w:rsidRPr="00273F0F" w:rsidRDefault="009B6B48" w:rsidP="00B17776">
      <w:pPr>
        <w:pStyle w:val="ListParagraph"/>
        <w:ind w:left="567" w:hanging="567"/>
        <w:rPr>
          <w:rFonts w:ascii="Arial" w:hAnsi="Arial" w:cs="Arial"/>
        </w:rPr>
      </w:pPr>
    </w:p>
    <w:p w14:paraId="3532A146" w14:textId="4A48B803" w:rsidR="009B6B48" w:rsidRPr="00273F0F" w:rsidRDefault="0050382A" w:rsidP="00B17776">
      <w:pPr>
        <w:pStyle w:val="ListParagraph"/>
        <w:ind w:left="1134" w:hanging="567"/>
        <w:rPr>
          <w:rFonts w:ascii="Arial" w:hAnsi="Arial" w:cs="Arial"/>
        </w:rPr>
      </w:pPr>
      <w:r>
        <w:rPr>
          <w:rFonts w:ascii="Arial" w:hAnsi="Arial" w:cs="Arial"/>
        </w:rPr>
        <w:t>20.1.</w:t>
      </w:r>
      <w:r w:rsidR="009B6B48" w:rsidRPr="00273F0F">
        <w:rPr>
          <w:rFonts w:ascii="Arial" w:hAnsi="Arial" w:cs="Arial"/>
        </w:rPr>
        <w:tab/>
        <w:t>Environmental challenges – e.g. flooding, inland water safety, snow, wild fires</w:t>
      </w:r>
    </w:p>
    <w:p w14:paraId="7261D65D" w14:textId="62C82214" w:rsidR="009B6B48" w:rsidRPr="00273F0F" w:rsidRDefault="0050382A" w:rsidP="00B17776">
      <w:pPr>
        <w:pStyle w:val="ListParagraph"/>
        <w:ind w:left="1134" w:hanging="567"/>
        <w:rPr>
          <w:rFonts w:ascii="Arial" w:hAnsi="Arial" w:cs="Arial"/>
        </w:rPr>
      </w:pPr>
      <w:r>
        <w:rPr>
          <w:rFonts w:ascii="Arial" w:hAnsi="Arial" w:cs="Arial"/>
        </w:rPr>
        <w:t>20.2.</w:t>
      </w:r>
      <w:r w:rsidR="009B6B48" w:rsidRPr="00273F0F">
        <w:rPr>
          <w:rFonts w:ascii="Arial" w:hAnsi="Arial" w:cs="Arial"/>
        </w:rPr>
        <w:tab/>
        <w:t>Emergency medical response – e.g. co-responding, falls, on-site trauma care, provision of community training, wider health agenda</w:t>
      </w:r>
    </w:p>
    <w:p w14:paraId="2E69A91E" w14:textId="32D0550C" w:rsidR="009B6B48" w:rsidRPr="00273F0F" w:rsidRDefault="0050382A" w:rsidP="00B17776">
      <w:pPr>
        <w:pStyle w:val="ListParagraph"/>
        <w:ind w:left="1134" w:hanging="567"/>
        <w:rPr>
          <w:rFonts w:ascii="Arial" w:hAnsi="Arial" w:cs="Arial"/>
        </w:rPr>
      </w:pPr>
      <w:r>
        <w:rPr>
          <w:rFonts w:ascii="Arial" w:hAnsi="Arial" w:cs="Arial"/>
        </w:rPr>
        <w:t>20.3.</w:t>
      </w:r>
      <w:r w:rsidR="00B17776">
        <w:rPr>
          <w:rFonts w:ascii="Arial" w:hAnsi="Arial" w:cs="Arial"/>
        </w:rPr>
        <w:tab/>
        <w:t>Multi-</w:t>
      </w:r>
      <w:r w:rsidR="009B6B48" w:rsidRPr="00273F0F">
        <w:rPr>
          <w:rFonts w:ascii="Arial" w:hAnsi="Arial" w:cs="Arial"/>
        </w:rPr>
        <w:t>agency emergency response – e.g. MTFA, joint working, any issues falling out of JESIP</w:t>
      </w:r>
    </w:p>
    <w:p w14:paraId="2689BD24" w14:textId="7D5B89E4" w:rsidR="009B6B48" w:rsidRPr="00273F0F" w:rsidRDefault="0050382A" w:rsidP="00B17776">
      <w:pPr>
        <w:pStyle w:val="ListParagraph"/>
        <w:ind w:left="1134" w:hanging="567"/>
        <w:rPr>
          <w:rFonts w:ascii="Arial" w:hAnsi="Arial" w:cs="Arial"/>
        </w:rPr>
      </w:pPr>
      <w:r>
        <w:rPr>
          <w:rFonts w:ascii="Arial" w:hAnsi="Arial" w:cs="Arial"/>
        </w:rPr>
        <w:t>20.4.</w:t>
      </w:r>
      <w:r w:rsidR="009B6B48" w:rsidRPr="00273F0F">
        <w:rPr>
          <w:rFonts w:ascii="Arial" w:hAnsi="Arial" w:cs="Arial"/>
        </w:rPr>
        <w:tab/>
        <w:t>Youth and other social engagement work – e.g. arson reduction, working with risk of offending youth groups</w:t>
      </w:r>
    </w:p>
    <w:p w14:paraId="0D29CE5F" w14:textId="3BC5FC8B" w:rsidR="009B6B48" w:rsidRPr="00273F0F" w:rsidRDefault="0050382A" w:rsidP="00B17776">
      <w:pPr>
        <w:pStyle w:val="ListParagraph"/>
        <w:ind w:left="1134" w:hanging="567"/>
        <w:rPr>
          <w:rFonts w:ascii="Arial" w:hAnsi="Arial" w:cs="Arial"/>
        </w:rPr>
      </w:pPr>
      <w:r>
        <w:rPr>
          <w:rFonts w:ascii="Arial" w:hAnsi="Arial" w:cs="Arial"/>
        </w:rPr>
        <w:t>20.5.</w:t>
      </w:r>
      <w:r w:rsidR="009B6B48" w:rsidRPr="00273F0F">
        <w:rPr>
          <w:rFonts w:ascii="Arial" w:hAnsi="Arial" w:cs="Arial"/>
        </w:rPr>
        <w:tab/>
        <w:t>Inspections and enforcement – e.g. schools, illegal homes, crown properties, expansion of unregulated business use, related fire safety advice</w:t>
      </w:r>
    </w:p>
    <w:p w14:paraId="17DEC025" w14:textId="77777777" w:rsidR="009B6B48" w:rsidRPr="00273F0F" w:rsidRDefault="009B6B48" w:rsidP="00B17776">
      <w:pPr>
        <w:pStyle w:val="ListParagraph"/>
        <w:ind w:left="567" w:hanging="567"/>
        <w:rPr>
          <w:rFonts w:ascii="Arial" w:hAnsi="Arial" w:cs="Arial"/>
        </w:rPr>
      </w:pPr>
    </w:p>
    <w:p w14:paraId="577E16AB" w14:textId="569C9292" w:rsidR="009B6B48" w:rsidRPr="00273F0F" w:rsidRDefault="009B6B48" w:rsidP="00B17776">
      <w:pPr>
        <w:pStyle w:val="ListParagraph"/>
        <w:ind w:left="567" w:hanging="567"/>
        <w:rPr>
          <w:rFonts w:ascii="Arial" w:hAnsi="Arial" w:cs="Arial"/>
        </w:rPr>
      </w:pPr>
      <w:r w:rsidRPr="00273F0F">
        <w:rPr>
          <w:rFonts w:ascii="Arial" w:hAnsi="Arial" w:cs="Arial"/>
        </w:rPr>
        <w:t>2</w:t>
      </w:r>
      <w:r w:rsidR="000729EE">
        <w:rPr>
          <w:rFonts w:ascii="Arial" w:hAnsi="Arial" w:cs="Arial"/>
        </w:rPr>
        <w:t>1</w:t>
      </w:r>
      <w:r w:rsidRPr="00273F0F">
        <w:rPr>
          <w:rFonts w:ascii="Arial" w:hAnsi="Arial" w:cs="Arial"/>
        </w:rPr>
        <w:t>.</w:t>
      </w:r>
      <w:r w:rsidRPr="00273F0F">
        <w:rPr>
          <w:rFonts w:ascii="Arial" w:hAnsi="Arial" w:cs="Arial"/>
        </w:rPr>
        <w:tab/>
        <w:t>That first phase concluded on schedule and a summary was issued to FRAs shortly after the last NJC meeting:</w:t>
      </w:r>
    </w:p>
    <w:p w14:paraId="1B38860D" w14:textId="77777777" w:rsidR="009B6B48" w:rsidRPr="00273F0F" w:rsidRDefault="009B6B48" w:rsidP="009B6B48">
      <w:pPr>
        <w:pStyle w:val="ListParagraph"/>
        <w:ind w:left="567" w:hanging="567"/>
        <w:jc w:val="both"/>
        <w:rPr>
          <w:rFonts w:ascii="Arial" w:hAnsi="Arial" w:cs="Arial"/>
        </w:rPr>
      </w:pPr>
    </w:p>
    <w:p w14:paraId="627B51B9" w14:textId="77777777" w:rsidR="009B6B48" w:rsidRPr="00273F0F" w:rsidRDefault="00E54515" w:rsidP="009B6B48">
      <w:pPr>
        <w:pStyle w:val="ListParagraph"/>
        <w:ind w:left="567"/>
        <w:jc w:val="both"/>
        <w:rPr>
          <w:rFonts w:ascii="Arial" w:hAnsi="Arial" w:cs="Arial"/>
        </w:rPr>
      </w:pPr>
      <w:hyperlink r:id="rId12" w:history="1">
        <w:r w:rsidR="009B6B48" w:rsidRPr="00273F0F">
          <w:rPr>
            <w:rStyle w:val="Hyperlink"/>
            <w:rFonts w:ascii="Arial" w:hAnsi="Arial" w:cs="Arial"/>
          </w:rPr>
          <w:t>http://134.213.15.24/documents/10180/7025438/workforce+-+fire+and+rescue+services+joint+circulars++-+CIRCULAR+NJC+07-15+-+Pay+Terms++Conditions+Workstreams+5+June+2015.pdf/3dfe25ca-6f6f-4cbf-9a10-503e06f23bf3</w:t>
        </w:r>
      </w:hyperlink>
    </w:p>
    <w:p w14:paraId="2FFB1E78" w14:textId="77777777" w:rsidR="009B6B48" w:rsidRPr="00273F0F" w:rsidRDefault="009B6B48" w:rsidP="009B6B48">
      <w:pPr>
        <w:pStyle w:val="ListParagraph"/>
        <w:ind w:left="567"/>
        <w:jc w:val="both"/>
        <w:rPr>
          <w:rFonts w:ascii="Arial" w:hAnsi="Arial" w:cs="Arial"/>
        </w:rPr>
      </w:pPr>
    </w:p>
    <w:p w14:paraId="4FCCA986" w14:textId="27514432" w:rsidR="009B6B48" w:rsidRPr="00273F0F" w:rsidRDefault="009B6B48" w:rsidP="00B17776">
      <w:pPr>
        <w:pStyle w:val="ListParagraph"/>
        <w:ind w:left="567" w:hanging="567"/>
        <w:rPr>
          <w:rFonts w:ascii="Arial" w:hAnsi="Arial" w:cs="Arial"/>
        </w:rPr>
      </w:pPr>
      <w:r w:rsidRPr="00273F0F">
        <w:rPr>
          <w:rFonts w:ascii="Arial" w:hAnsi="Arial" w:cs="Arial"/>
        </w:rPr>
        <w:t>2</w:t>
      </w:r>
      <w:r w:rsidR="000729EE">
        <w:rPr>
          <w:rFonts w:ascii="Arial" w:hAnsi="Arial" w:cs="Arial"/>
        </w:rPr>
        <w:t>2</w:t>
      </w:r>
      <w:r w:rsidRPr="00273F0F">
        <w:rPr>
          <w:rFonts w:ascii="Arial" w:hAnsi="Arial" w:cs="Arial"/>
        </w:rPr>
        <w:t>.</w:t>
      </w:r>
      <w:r w:rsidRPr="00273F0F">
        <w:rPr>
          <w:rFonts w:ascii="Arial" w:hAnsi="Arial" w:cs="Arial"/>
        </w:rPr>
        <w:tab/>
        <w:t xml:space="preserve">Members were pleased with the progress made and agreed that discussion should now move into the second phase, covering meshing together of the outcomes, and consideration of what it is appropriate to take forward at national level, local level or not at </w:t>
      </w:r>
      <w:r w:rsidRPr="00273F0F">
        <w:rPr>
          <w:rFonts w:ascii="Arial" w:hAnsi="Arial" w:cs="Arial"/>
        </w:rPr>
        <w:lastRenderedPageBreak/>
        <w:t>all. At that point consideration will also be given to the viability of any potential funding streams and whether they should be explored further.</w:t>
      </w:r>
    </w:p>
    <w:p w14:paraId="799061E7" w14:textId="77777777" w:rsidR="009B6B48" w:rsidRPr="00273F0F" w:rsidRDefault="009B6B48" w:rsidP="009B6B48">
      <w:pPr>
        <w:pStyle w:val="ListParagraph"/>
        <w:ind w:left="567" w:hanging="567"/>
        <w:jc w:val="both"/>
        <w:rPr>
          <w:rFonts w:ascii="Arial" w:hAnsi="Arial" w:cs="Arial"/>
        </w:rPr>
      </w:pPr>
    </w:p>
    <w:p w14:paraId="3308CE29" w14:textId="0AFFF38A" w:rsidR="009B6B48" w:rsidRDefault="009B6B48" w:rsidP="00B17776">
      <w:pPr>
        <w:pStyle w:val="ListParagraph"/>
        <w:ind w:left="567" w:hanging="567"/>
        <w:rPr>
          <w:rFonts w:ascii="Arial" w:hAnsi="Arial" w:cs="Arial"/>
        </w:rPr>
      </w:pPr>
      <w:r w:rsidRPr="00273F0F">
        <w:rPr>
          <w:rFonts w:ascii="Arial" w:hAnsi="Arial" w:cs="Arial"/>
        </w:rPr>
        <w:t>2</w:t>
      </w:r>
      <w:r w:rsidR="000729EE">
        <w:rPr>
          <w:rFonts w:ascii="Arial" w:hAnsi="Arial" w:cs="Arial"/>
        </w:rPr>
        <w:t>3</w:t>
      </w:r>
      <w:r w:rsidRPr="00273F0F">
        <w:rPr>
          <w:rFonts w:ascii="Arial" w:hAnsi="Arial" w:cs="Arial"/>
        </w:rPr>
        <w:t>.</w:t>
      </w:r>
      <w:r w:rsidRPr="00273F0F">
        <w:rPr>
          <w:rFonts w:ascii="Arial" w:hAnsi="Arial" w:cs="Arial"/>
        </w:rPr>
        <w:tab/>
        <w:t xml:space="preserve">Furthermore, NJC members agreed as part of that second phase work, that FRAs would be able to submit expressions of interest to the Joint Secretaries to carry out trials arising from the work of the Emergency Medical Response workstream which could focus on co-responding and/or wider work. Importantly the matter of the firefighter rolemap has been set aside in order to facilitate the trials and agreement reached that such work will be jointly regarded as part of the core job for the duration of the trial. Therefore an FRA does not need to rely upon volunteers in order to run a trial. NJC trials will need to conclude by the end of June 2016. At the time of writing, </w:t>
      </w:r>
      <w:r w:rsidR="000B1DE8">
        <w:rPr>
          <w:rFonts w:ascii="Arial" w:hAnsi="Arial" w:cs="Arial"/>
        </w:rPr>
        <w:t>nine</w:t>
      </w:r>
      <w:r w:rsidRPr="00273F0F">
        <w:rPr>
          <w:rFonts w:ascii="Arial" w:hAnsi="Arial" w:cs="Arial"/>
        </w:rPr>
        <w:t xml:space="preserve"> trials have already been approved. Expressions of interest from a further five FRAs are under consideration and a further </w:t>
      </w:r>
      <w:r w:rsidR="000B1DE8">
        <w:rPr>
          <w:rFonts w:ascii="Arial" w:hAnsi="Arial" w:cs="Arial"/>
        </w:rPr>
        <w:t>four</w:t>
      </w:r>
      <w:r w:rsidRPr="00273F0F">
        <w:rPr>
          <w:rFonts w:ascii="Arial" w:hAnsi="Arial" w:cs="Arial"/>
        </w:rPr>
        <w:t xml:space="preserve"> FRAs have advised that they are in the process of finalising their proposals.  </w:t>
      </w:r>
    </w:p>
    <w:p w14:paraId="73D9BC74" w14:textId="77777777" w:rsidR="009B6B48" w:rsidRPr="00273F0F" w:rsidRDefault="009B6B48" w:rsidP="00B17776">
      <w:pPr>
        <w:pStyle w:val="ListParagraph"/>
        <w:ind w:left="567" w:hanging="567"/>
        <w:rPr>
          <w:rFonts w:ascii="Arial" w:hAnsi="Arial" w:cs="Arial"/>
        </w:rPr>
      </w:pPr>
    </w:p>
    <w:p w14:paraId="031FABE0" w14:textId="4F804BEE" w:rsidR="009B6B48" w:rsidRPr="00273F0F" w:rsidRDefault="009B6B48" w:rsidP="00B17776">
      <w:pPr>
        <w:pStyle w:val="ListParagraph"/>
        <w:ind w:left="567" w:hanging="567"/>
        <w:rPr>
          <w:rFonts w:ascii="Arial" w:hAnsi="Arial" w:cs="Arial"/>
        </w:rPr>
      </w:pPr>
      <w:r w:rsidRPr="00273F0F">
        <w:rPr>
          <w:rFonts w:ascii="Arial" w:hAnsi="Arial" w:cs="Arial"/>
        </w:rPr>
        <w:t>2</w:t>
      </w:r>
      <w:r w:rsidR="000729EE">
        <w:rPr>
          <w:rFonts w:ascii="Arial" w:hAnsi="Arial" w:cs="Arial"/>
        </w:rPr>
        <w:t>4</w:t>
      </w:r>
      <w:r w:rsidRPr="00273F0F">
        <w:rPr>
          <w:rFonts w:ascii="Arial" w:hAnsi="Arial" w:cs="Arial"/>
        </w:rPr>
        <w:t>.</w:t>
      </w:r>
      <w:r w:rsidRPr="00273F0F">
        <w:rPr>
          <w:rFonts w:ascii="Arial" w:hAnsi="Arial" w:cs="Arial"/>
        </w:rPr>
        <w:tab/>
        <w:t xml:space="preserve">This work will fit well with collaborative work being discussed elsewhere as part of the public health agenda in England, and expectations in other parts of the UK that firefighters should undertake a wider community role.  </w:t>
      </w:r>
    </w:p>
    <w:p w14:paraId="71115C0E" w14:textId="77777777" w:rsidR="009B6B48" w:rsidRPr="00273F0F" w:rsidRDefault="009B6B48" w:rsidP="009B6B48">
      <w:pPr>
        <w:pStyle w:val="ListParagraph"/>
        <w:ind w:left="567" w:hanging="567"/>
        <w:jc w:val="both"/>
        <w:rPr>
          <w:rFonts w:ascii="Arial" w:hAnsi="Arial" w:cs="Arial"/>
          <w:b/>
        </w:rPr>
      </w:pPr>
    </w:p>
    <w:p w14:paraId="42058152" w14:textId="77777777" w:rsidR="009B6B48" w:rsidRPr="00273F0F" w:rsidRDefault="009B6B48" w:rsidP="009B6B48">
      <w:pPr>
        <w:pStyle w:val="ListParagraph"/>
        <w:ind w:left="567" w:hanging="567"/>
        <w:jc w:val="both"/>
        <w:rPr>
          <w:rFonts w:ascii="Arial" w:hAnsi="Arial" w:cs="Arial"/>
          <w:b/>
        </w:rPr>
      </w:pPr>
      <w:r w:rsidRPr="00273F0F">
        <w:rPr>
          <w:rFonts w:ascii="Arial" w:hAnsi="Arial" w:cs="Arial"/>
          <w:b/>
        </w:rPr>
        <w:t>Inclusive Fire Service Group</w:t>
      </w:r>
    </w:p>
    <w:p w14:paraId="683EF77C" w14:textId="77777777" w:rsidR="009B6B48" w:rsidRPr="00273F0F" w:rsidRDefault="009B6B48" w:rsidP="009B6B48">
      <w:pPr>
        <w:pStyle w:val="ListParagraph"/>
        <w:ind w:left="567" w:hanging="567"/>
        <w:jc w:val="both"/>
        <w:rPr>
          <w:rFonts w:ascii="Arial" w:hAnsi="Arial" w:cs="Arial"/>
        </w:rPr>
      </w:pPr>
    </w:p>
    <w:p w14:paraId="52A941F0" w14:textId="4AD9CB12" w:rsidR="009B6B48" w:rsidRPr="00273F0F" w:rsidRDefault="009B6B48" w:rsidP="00B17776">
      <w:pPr>
        <w:ind w:left="426" w:hanging="426"/>
        <w:rPr>
          <w:rFonts w:ascii="Arial" w:hAnsi="Arial" w:cs="Arial"/>
          <w:lang w:eastAsia="en-GB"/>
        </w:rPr>
      </w:pPr>
      <w:r w:rsidRPr="00273F0F">
        <w:rPr>
          <w:rFonts w:ascii="Arial" w:hAnsi="Arial" w:cs="Arial"/>
          <w:lang w:val="en-US"/>
        </w:rPr>
        <w:t>2</w:t>
      </w:r>
      <w:r w:rsidR="000729EE">
        <w:rPr>
          <w:rFonts w:ascii="Arial" w:hAnsi="Arial" w:cs="Arial"/>
          <w:lang w:val="en-US"/>
        </w:rPr>
        <w:t>5</w:t>
      </w:r>
      <w:r w:rsidRPr="00273F0F">
        <w:rPr>
          <w:rFonts w:ascii="Arial" w:hAnsi="Arial" w:cs="Arial"/>
          <w:lang w:val="en-US"/>
        </w:rPr>
        <w:t>.</w:t>
      </w:r>
      <w:r w:rsidRPr="00273F0F">
        <w:rPr>
          <w:rFonts w:ascii="Arial" w:hAnsi="Arial" w:cs="Arial"/>
          <w:lang w:val="en-US"/>
        </w:rPr>
        <w:tab/>
      </w:r>
      <w:r w:rsidRPr="00273F0F">
        <w:rPr>
          <w:rFonts w:ascii="Arial" w:hAnsi="Arial" w:cs="Arial"/>
        </w:rPr>
        <w:t xml:space="preserve">The NJC has a continuing commitment to equality, diversity and cultural issues in the fire service. </w:t>
      </w:r>
      <w:r w:rsidRPr="00273F0F">
        <w:rPr>
          <w:rFonts w:ascii="Arial" w:hAnsi="Arial" w:cs="Arial"/>
          <w:lang w:eastAsia="en-GB"/>
        </w:rPr>
        <w:t xml:space="preserve">As part of that continuing commitment members decided at the last meeting of the NJC that given the employer/employee relationship, the NJC should take the lead on a piece of work to assess the current position and to identify guidance in relation to any further strategies that could be used at local level to further encourage improvement in equality, diversity and cultural issues. </w:t>
      </w:r>
    </w:p>
    <w:p w14:paraId="425371A0" w14:textId="77777777" w:rsidR="009B6B48" w:rsidRPr="00273F0F" w:rsidRDefault="009B6B48" w:rsidP="00B17776">
      <w:pPr>
        <w:ind w:left="426" w:hanging="426"/>
        <w:rPr>
          <w:rFonts w:ascii="Arial" w:hAnsi="Arial" w:cs="Arial"/>
          <w:lang w:eastAsia="en-GB"/>
        </w:rPr>
      </w:pPr>
      <w:r w:rsidRPr="00273F0F">
        <w:rPr>
          <w:rFonts w:ascii="Arial" w:hAnsi="Arial" w:cs="Arial"/>
          <w:lang w:eastAsia="en-GB"/>
        </w:rPr>
        <w:t xml:space="preserve">  </w:t>
      </w:r>
    </w:p>
    <w:p w14:paraId="163ACE03" w14:textId="77662A79" w:rsidR="009B6B48" w:rsidRPr="00273F0F" w:rsidRDefault="000729EE" w:rsidP="00B17776">
      <w:pPr>
        <w:ind w:left="480" w:hanging="480"/>
        <w:rPr>
          <w:rFonts w:ascii="Arial" w:hAnsi="Arial" w:cs="Arial"/>
          <w:lang w:eastAsia="en-GB"/>
        </w:rPr>
      </w:pPr>
      <w:r>
        <w:rPr>
          <w:rFonts w:ascii="Arial" w:hAnsi="Arial" w:cs="Arial"/>
          <w:lang w:eastAsia="en-GB"/>
        </w:rPr>
        <w:t>26</w:t>
      </w:r>
      <w:r w:rsidR="009B6B48" w:rsidRPr="00273F0F">
        <w:rPr>
          <w:rFonts w:ascii="Arial" w:hAnsi="Arial" w:cs="Arial"/>
          <w:lang w:eastAsia="en-GB"/>
        </w:rPr>
        <w:t>.</w:t>
      </w:r>
      <w:r w:rsidR="009B6B48" w:rsidRPr="00273F0F">
        <w:rPr>
          <w:rFonts w:ascii="Arial" w:hAnsi="Arial" w:cs="Arial"/>
          <w:lang w:eastAsia="en-GB"/>
        </w:rPr>
        <w:tab/>
        <w:t xml:space="preserve">The Chief Fire Officers Association, the Retained Firefighters Union and the Fire Officers Association accepted invitations to participate in the group and the first meeting </w:t>
      </w:r>
      <w:r w:rsidR="00B12649">
        <w:rPr>
          <w:rFonts w:ascii="Arial" w:hAnsi="Arial" w:cs="Arial"/>
          <w:lang w:eastAsia="en-GB"/>
        </w:rPr>
        <w:t xml:space="preserve">took place this month. </w:t>
      </w:r>
      <w:r w:rsidR="009B6B48" w:rsidRPr="00273F0F">
        <w:rPr>
          <w:rFonts w:ascii="Arial" w:hAnsi="Arial" w:cs="Arial"/>
          <w:lang w:eastAsia="en-GB"/>
        </w:rPr>
        <w:t xml:space="preserve">  </w:t>
      </w:r>
    </w:p>
    <w:p w14:paraId="68FDF61F" w14:textId="77777777" w:rsidR="009B6B48" w:rsidRPr="00273F0F" w:rsidRDefault="009B6B48" w:rsidP="009B6B48">
      <w:pPr>
        <w:ind w:left="480" w:hanging="480"/>
        <w:jc w:val="both"/>
        <w:rPr>
          <w:rFonts w:ascii="Arial" w:hAnsi="Arial" w:cs="Arial"/>
          <w:lang w:eastAsia="en-GB"/>
        </w:rPr>
      </w:pPr>
    </w:p>
    <w:p w14:paraId="023E5521" w14:textId="77777777" w:rsidR="009B6B48" w:rsidRPr="00273F0F" w:rsidRDefault="009B6B48" w:rsidP="009B6B48">
      <w:pPr>
        <w:pStyle w:val="ListParagraph"/>
        <w:ind w:left="567" w:hanging="567"/>
        <w:jc w:val="both"/>
        <w:rPr>
          <w:rFonts w:ascii="Arial" w:hAnsi="Arial" w:cs="Arial"/>
          <w:b/>
        </w:rPr>
      </w:pPr>
      <w:r w:rsidRPr="00273F0F">
        <w:rPr>
          <w:rFonts w:ascii="Arial" w:hAnsi="Arial" w:cs="Arial"/>
          <w:b/>
        </w:rPr>
        <w:t xml:space="preserve">Transitional pension scheme arrangements </w:t>
      </w:r>
    </w:p>
    <w:p w14:paraId="2C548112" w14:textId="77777777" w:rsidR="009B6B48" w:rsidRPr="00273F0F" w:rsidRDefault="009B6B48" w:rsidP="009B6B48">
      <w:pPr>
        <w:pStyle w:val="ListParagraph"/>
        <w:ind w:left="567" w:hanging="567"/>
        <w:jc w:val="both"/>
        <w:rPr>
          <w:rFonts w:ascii="Arial" w:hAnsi="Arial" w:cs="Arial"/>
        </w:rPr>
      </w:pPr>
    </w:p>
    <w:p w14:paraId="40E85E37" w14:textId="13F2A832" w:rsidR="009B6B48" w:rsidRPr="00273F0F" w:rsidRDefault="000729EE" w:rsidP="002B0ACA">
      <w:pPr>
        <w:pStyle w:val="ListParagraph"/>
        <w:ind w:left="567" w:hanging="567"/>
        <w:rPr>
          <w:rFonts w:ascii="Arial" w:hAnsi="Arial" w:cs="Arial"/>
        </w:rPr>
      </w:pPr>
      <w:r>
        <w:rPr>
          <w:rFonts w:ascii="Arial" w:hAnsi="Arial" w:cs="Arial"/>
        </w:rPr>
        <w:t>27</w:t>
      </w:r>
      <w:r w:rsidR="009B6B48" w:rsidRPr="00273F0F">
        <w:rPr>
          <w:rFonts w:ascii="Arial" w:hAnsi="Arial" w:cs="Arial"/>
        </w:rPr>
        <w:t>.</w:t>
      </w:r>
      <w:r w:rsidR="009B6B48" w:rsidRPr="00273F0F">
        <w:rPr>
          <w:rFonts w:ascii="Arial" w:hAnsi="Arial" w:cs="Arial"/>
        </w:rPr>
        <w:tab/>
        <w:t>FRAs are aware that the FBU has enter</w:t>
      </w:r>
      <w:r w:rsidR="00692D93">
        <w:rPr>
          <w:rFonts w:ascii="Arial" w:hAnsi="Arial" w:cs="Arial"/>
        </w:rPr>
        <w:t>ed</w:t>
      </w:r>
      <w:r w:rsidR="009B6B48" w:rsidRPr="00273F0F">
        <w:rPr>
          <w:rFonts w:ascii="Arial" w:hAnsi="Arial" w:cs="Arial"/>
        </w:rPr>
        <w:t xml:space="preserve"> many thousands of Employment Tribunal cases </w:t>
      </w:r>
      <w:r w:rsidR="00692D93">
        <w:rPr>
          <w:rFonts w:ascii="Arial" w:hAnsi="Arial" w:cs="Arial"/>
        </w:rPr>
        <w:t xml:space="preserve">on behalf of its members </w:t>
      </w:r>
      <w:r w:rsidR="009B6B48" w:rsidRPr="00273F0F">
        <w:rPr>
          <w:rFonts w:ascii="Arial" w:hAnsi="Arial" w:cs="Arial"/>
        </w:rPr>
        <w:t>in relation to the transitional pension scheme arrangement</w:t>
      </w:r>
      <w:r w:rsidR="002A6510">
        <w:rPr>
          <w:rFonts w:ascii="Arial" w:hAnsi="Arial" w:cs="Arial"/>
        </w:rPr>
        <w:t xml:space="preserve">s across the UK. </w:t>
      </w:r>
      <w:r w:rsidR="00C002B9" w:rsidRPr="00C002B9">
        <w:rPr>
          <w:rFonts w:ascii="Arial" w:hAnsi="Arial" w:cs="Arial"/>
        </w:rPr>
        <w:t xml:space="preserve">The Claimants allege that the transitional arrangements made when the firefighters' pension schemes were amended with effect from 1 April 2015 discriminate on the grounds of age, in some cases on the grounds of sex and race, and in all cases that they breach the principle of equal pay. </w:t>
      </w:r>
    </w:p>
    <w:p w14:paraId="08C88B3E" w14:textId="77777777" w:rsidR="009B6B48" w:rsidRPr="00273F0F" w:rsidRDefault="009B6B48" w:rsidP="002B0ACA">
      <w:pPr>
        <w:pStyle w:val="ListParagraph"/>
        <w:ind w:left="1134" w:hanging="567"/>
        <w:rPr>
          <w:rFonts w:ascii="Arial" w:hAnsi="Arial" w:cs="Arial"/>
        </w:rPr>
      </w:pPr>
    </w:p>
    <w:p w14:paraId="109281F3" w14:textId="29A2E04D" w:rsidR="009B6B48" w:rsidRPr="00273F0F" w:rsidRDefault="009B6B48" w:rsidP="002B0ACA">
      <w:pPr>
        <w:pStyle w:val="ListParagraph"/>
        <w:ind w:left="567" w:hanging="567"/>
        <w:rPr>
          <w:rFonts w:ascii="Arial" w:hAnsi="Arial" w:cs="Arial"/>
        </w:rPr>
      </w:pPr>
      <w:r w:rsidRPr="00273F0F">
        <w:rPr>
          <w:rFonts w:ascii="Arial" w:hAnsi="Arial" w:cs="Arial"/>
        </w:rPr>
        <w:t xml:space="preserve"> </w:t>
      </w:r>
      <w:r w:rsidR="000729EE">
        <w:rPr>
          <w:rFonts w:ascii="Arial" w:hAnsi="Arial" w:cs="Arial"/>
        </w:rPr>
        <w:t>28</w:t>
      </w:r>
      <w:r w:rsidRPr="00273F0F">
        <w:rPr>
          <w:rFonts w:ascii="Arial" w:hAnsi="Arial" w:cs="Arial"/>
        </w:rPr>
        <w:t>.</w:t>
      </w:r>
      <w:r w:rsidRPr="00273F0F">
        <w:rPr>
          <w:rFonts w:ascii="Arial" w:hAnsi="Arial" w:cs="Arial"/>
        </w:rPr>
        <w:tab/>
        <w:t xml:space="preserve">Given the good sense of not replicating matters many times over, and through the auspices of the National Employers, we offered to put in place a collective response to this matter. All UK FRAs welcomed that approach and have provided the LGA and Bevan Brittan LLP with authority to act on their behalf. As part of this a Steering Committee has been set up including a number of FRA representatives.  </w:t>
      </w:r>
    </w:p>
    <w:p w14:paraId="5F8FF222" w14:textId="77777777" w:rsidR="009B6B48" w:rsidRPr="00273F0F" w:rsidRDefault="009B6B48" w:rsidP="002B0ACA">
      <w:pPr>
        <w:pStyle w:val="ListParagraph"/>
        <w:ind w:left="567" w:hanging="567"/>
        <w:rPr>
          <w:rFonts w:ascii="Arial" w:hAnsi="Arial" w:cs="Arial"/>
        </w:rPr>
      </w:pPr>
    </w:p>
    <w:p w14:paraId="3048FEA9" w14:textId="6F57EA67" w:rsidR="009B6B48" w:rsidRPr="00273F0F" w:rsidRDefault="000729EE" w:rsidP="002B0ACA">
      <w:pPr>
        <w:pStyle w:val="ListParagraph"/>
        <w:ind w:left="567" w:hanging="567"/>
        <w:rPr>
          <w:rFonts w:ascii="Arial" w:hAnsi="Arial" w:cs="Arial"/>
        </w:rPr>
      </w:pPr>
      <w:r>
        <w:rPr>
          <w:rFonts w:ascii="Arial" w:hAnsi="Arial" w:cs="Arial"/>
        </w:rPr>
        <w:t>29</w:t>
      </w:r>
      <w:r w:rsidR="009B6B48" w:rsidRPr="00273F0F">
        <w:rPr>
          <w:rFonts w:ascii="Arial" w:hAnsi="Arial" w:cs="Arial"/>
        </w:rPr>
        <w:t>.</w:t>
      </w:r>
      <w:r w:rsidR="009B6B48" w:rsidRPr="00273F0F">
        <w:rPr>
          <w:rFonts w:ascii="Arial" w:hAnsi="Arial" w:cs="Arial"/>
        </w:rPr>
        <w:tab/>
        <w:t xml:space="preserve">A cost sharing arrangement has also been entered into although the matter of costs in defending these cases </w:t>
      </w:r>
      <w:r w:rsidR="00C002B9">
        <w:rPr>
          <w:rFonts w:ascii="Arial" w:hAnsi="Arial" w:cs="Arial"/>
        </w:rPr>
        <w:t xml:space="preserve">has been </w:t>
      </w:r>
      <w:r w:rsidR="009B6B48" w:rsidRPr="00273F0F">
        <w:rPr>
          <w:rFonts w:ascii="Arial" w:hAnsi="Arial" w:cs="Arial"/>
        </w:rPr>
        <w:t xml:space="preserve">raised with respective government departments given </w:t>
      </w:r>
      <w:r w:rsidR="009B6B48" w:rsidRPr="00273F0F">
        <w:rPr>
          <w:rFonts w:ascii="Arial" w:hAnsi="Arial" w:cs="Arial"/>
        </w:rPr>
        <w:lastRenderedPageBreak/>
        <w:t xml:space="preserve">FRAs ultimately did not have control over the decisions taken in putting these protection arrangements in place.   </w:t>
      </w:r>
    </w:p>
    <w:p w14:paraId="72E9C81D" w14:textId="77777777" w:rsidR="00C002B9" w:rsidRDefault="00C002B9" w:rsidP="009B6B48">
      <w:pPr>
        <w:pStyle w:val="ListParagraph"/>
        <w:ind w:left="567" w:hanging="567"/>
        <w:jc w:val="both"/>
        <w:rPr>
          <w:rFonts w:ascii="Arial" w:hAnsi="Arial" w:cs="Arial"/>
          <w:b/>
        </w:rPr>
      </w:pPr>
    </w:p>
    <w:p w14:paraId="6DAEE20D" w14:textId="77777777" w:rsidR="009B6B48" w:rsidRPr="00273F0F" w:rsidRDefault="009B6B48" w:rsidP="009B6B48">
      <w:pPr>
        <w:pStyle w:val="ListParagraph"/>
        <w:ind w:left="567" w:hanging="567"/>
        <w:jc w:val="both"/>
        <w:rPr>
          <w:rFonts w:ascii="Arial" w:hAnsi="Arial" w:cs="Arial"/>
          <w:b/>
        </w:rPr>
      </w:pPr>
      <w:r w:rsidRPr="00273F0F">
        <w:rPr>
          <w:rFonts w:ascii="Arial" w:hAnsi="Arial" w:cs="Arial"/>
          <w:b/>
        </w:rPr>
        <w:t>Joint Working Group (Fitness)</w:t>
      </w:r>
    </w:p>
    <w:p w14:paraId="6922EDE7" w14:textId="77777777" w:rsidR="009B6B48" w:rsidRPr="00273F0F" w:rsidRDefault="009B6B48" w:rsidP="009B6B48">
      <w:pPr>
        <w:pStyle w:val="ListParagraph"/>
        <w:ind w:left="567" w:hanging="567"/>
        <w:jc w:val="both"/>
        <w:rPr>
          <w:rFonts w:ascii="Arial" w:hAnsi="Arial" w:cs="Arial"/>
        </w:rPr>
      </w:pPr>
    </w:p>
    <w:p w14:paraId="7C0DA762" w14:textId="16D2B17A" w:rsidR="009B6B48" w:rsidRPr="00273F0F" w:rsidRDefault="009B6B48" w:rsidP="002B0ACA">
      <w:pPr>
        <w:pStyle w:val="ListParagraph"/>
        <w:ind w:left="567" w:hanging="567"/>
        <w:rPr>
          <w:rFonts w:ascii="Arial" w:hAnsi="Arial" w:cs="Arial"/>
        </w:rPr>
      </w:pPr>
      <w:r w:rsidRPr="00273F0F">
        <w:rPr>
          <w:rFonts w:ascii="Arial" w:hAnsi="Arial" w:cs="Arial"/>
        </w:rPr>
        <w:t>3</w:t>
      </w:r>
      <w:r w:rsidR="000729EE">
        <w:rPr>
          <w:rFonts w:ascii="Arial" w:hAnsi="Arial" w:cs="Arial"/>
        </w:rPr>
        <w:t>0</w:t>
      </w:r>
      <w:r w:rsidRPr="00273F0F">
        <w:rPr>
          <w:rFonts w:ascii="Arial" w:hAnsi="Arial" w:cs="Arial"/>
        </w:rPr>
        <w:t>.</w:t>
      </w:r>
      <w:r w:rsidRPr="00273F0F">
        <w:rPr>
          <w:rFonts w:ascii="Arial" w:hAnsi="Arial" w:cs="Arial"/>
        </w:rPr>
        <w:tab/>
        <w:t xml:space="preserve">This group was formed following the agreement in principle within the NJC on a number of fitness issues. Reference to the group subsequently appeared in the addendum to the </w:t>
      </w:r>
      <w:r w:rsidR="008C4013">
        <w:rPr>
          <w:rFonts w:ascii="Arial" w:hAnsi="Arial" w:cs="Arial"/>
        </w:rPr>
        <w:t xml:space="preserve">DCLG </w:t>
      </w:r>
      <w:r w:rsidRPr="00273F0F">
        <w:rPr>
          <w:rFonts w:ascii="Arial" w:hAnsi="Arial" w:cs="Arial"/>
        </w:rPr>
        <w:t xml:space="preserve">National Framework in England </w:t>
      </w:r>
      <w:r w:rsidR="008C4013">
        <w:rPr>
          <w:rFonts w:ascii="Arial" w:hAnsi="Arial" w:cs="Arial"/>
        </w:rPr>
        <w:t>a</w:t>
      </w:r>
      <w:r w:rsidRPr="00273F0F">
        <w:rPr>
          <w:rFonts w:ascii="Arial" w:hAnsi="Arial" w:cs="Arial"/>
        </w:rPr>
        <w:t>nd related to its dispute with the FBU. CFOA, RFU, and FOA all accepted invitations to participate in the joint working group.</w:t>
      </w:r>
    </w:p>
    <w:p w14:paraId="32DB4D18" w14:textId="77777777" w:rsidR="009B6B48" w:rsidRPr="00273F0F" w:rsidRDefault="009B6B48" w:rsidP="002B0ACA">
      <w:pPr>
        <w:pStyle w:val="ListParagraph"/>
        <w:ind w:left="567" w:hanging="567"/>
        <w:rPr>
          <w:rFonts w:ascii="Arial" w:hAnsi="Arial" w:cs="Arial"/>
        </w:rPr>
      </w:pPr>
    </w:p>
    <w:p w14:paraId="22295A2D" w14:textId="17919739" w:rsidR="009B6B48" w:rsidRPr="00273F0F" w:rsidRDefault="009B6B48" w:rsidP="002B0ACA">
      <w:pPr>
        <w:pStyle w:val="ListParagraph"/>
        <w:ind w:left="567" w:hanging="567"/>
        <w:rPr>
          <w:rFonts w:ascii="Arial" w:hAnsi="Arial" w:cs="Arial"/>
        </w:rPr>
      </w:pPr>
      <w:r w:rsidRPr="00273F0F">
        <w:rPr>
          <w:rFonts w:ascii="Arial" w:hAnsi="Arial" w:cs="Arial"/>
        </w:rPr>
        <w:t>3</w:t>
      </w:r>
      <w:r w:rsidR="000729EE">
        <w:rPr>
          <w:rFonts w:ascii="Arial" w:hAnsi="Arial" w:cs="Arial"/>
        </w:rPr>
        <w:t>1</w:t>
      </w:r>
      <w:r w:rsidRPr="00273F0F">
        <w:rPr>
          <w:rFonts w:ascii="Arial" w:hAnsi="Arial" w:cs="Arial"/>
        </w:rPr>
        <w:t>.</w:t>
      </w:r>
      <w:r w:rsidRPr="00273F0F">
        <w:rPr>
          <w:rFonts w:ascii="Arial" w:hAnsi="Arial" w:cs="Arial"/>
        </w:rPr>
        <w:tab/>
        <w:t>Whilst the joint working group is, by agreement, facilitated by Peter Holland (DCLG) it is nonetheless mindful of issues in Scotland, Wales and Northern Ireland given the joint involvement of the Employer and Employee Sides (including advisers) of the NJC which operates on a UK-wide basis.</w:t>
      </w:r>
    </w:p>
    <w:p w14:paraId="27753CA0" w14:textId="77777777" w:rsidR="009B6B48" w:rsidRPr="00273F0F" w:rsidRDefault="009B6B48" w:rsidP="002B0ACA">
      <w:pPr>
        <w:pStyle w:val="ListParagraph"/>
        <w:ind w:left="567" w:hanging="567"/>
        <w:rPr>
          <w:rFonts w:ascii="Arial" w:hAnsi="Arial" w:cs="Arial"/>
        </w:rPr>
      </w:pPr>
    </w:p>
    <w:p w14:paraId="57A39C84" w14:textId="3F42D7D3" w:rsidR="009B6B48" w:rsidRPr="00273F0F" w:rsidRDefault="009B6B48" w:rsidP="002B0ACA">
      <w:pPr>
        <w:pStyle w:val="ListParagraph"/>
        <w:ind w:left="567" w:hanging="567"/>
        <w:rPr>
          <w:rFonts w:ascii="Arial" w:hAnsi="Arial" w:cs="Arial"/>
        </w:rPr>
      </w:pPr>
      <w:r w:rsidRPr="00273F0F">
        <w:rPr>
          <w:rFonts w:ascii="Arial" w:hAnsi="Arial" w:cs="Arial"/>
        </w:rPr>
        <w:t>3</w:t>
      </w:r>
      <w:r w:rsidR="000729EE">
        <w:rPr>
          <w:rFonts w:ascii="Arial" w:hAnsi="Arial" w:cs="Arial"/>
        </w:rPr>
        <w:t>2</w:t>
      </w:r>
      <w:r w:rsidRPr="00273F0F">
        <w:rPr>
          <w:rFonts w:ascii="Arial" w:hAnsi="Arial" w:cs="Arial"/>
        </w:rPr>
        <w:t>.</w:t>
      </w:r>
      <w:r w:rsidRPr="00273F0F">
        <w:rPr>
          <w:rFonts w:ascii="Arial" w:hAnsi="Arial" w:cs="Arial"/>
        </w:rPr>
        <w:tab/>
        <w:t xml:space="preserve">The joint working group and its over-arching Steering Group (also with NJC/DCLG membership) have now met on two occasions.  </w:t>
      </w:r>
    </w:p>
    <w:p w14:paraId="3AB85E5A" w14:textId="77777777" w:rsidR="009B6B48" w:rsidRPr="00273F0F" w:rsidRDefault="009B6B48" w:rsidP="002B0ACA">
      <w:pPr>
        <w:pStyle w:val="ListParagraph"/>
        <w:ind w:left="567" w:hanging="567"/>
        <w:rPr>
          <w:rFonts w:ascii="Arial" w:hAnsi="Arial" w:cs="Arial"/>
        </w:rPr>
      </w:pPr>
    </w:p>
    <w:p w14:paraId="4E0879D6" w14:textId="0183B7FE" w:rsidR="009B6B48" w:rsidRPr="00273F0F" w:rsidRDefault="009B6B48" w:rsidP="002B0ACA">
      <w:pPr>
        <w:pStyle w:val="ListParagraph"/>
        <w:ind w:left="567" w:hanging="567"/>
        <w:rPr>
          <w:rFonts w:ascii="Arial" w:hAnsi="Arial" w:cs="Arial"/>
        </w:rPr>
      </w:pPr>
      <w:r w:rsidRPr="00273F0F">
        <w:rPr>
          <w:rFonts w:ascii="Arial" w:hAnsi="Arial" w:cs="Arial"/>
        </w:rPr>
        <w:t>3</w:t>
      </w:r>
      <w:r w:rsidR="000729EE">
        <w:rPr>
          <w:rFonts w:ascii="Arial" w:hAnsi="Arial" w:cs="Arial"/>
        </w:rPr>
        <w:t>3</w:t>
      </w:r>
      <w:r w:rsidRPr="00273F0F">
        <w:rPr>
          <w:rFonts w:ascii="Arial" w:hAnsi="Arial" w:cs="Arial"/>
        </w:rPr>
        <w:t>.</w:t>
      </w:r>
      <w:r w:rsidRPr="00273F0F">
        <w:rPr>
          <w:rFonts w:ascii="Arial" w:hAnsi="Arial" w:cs="Arial"/>
        </w:rPr>
        <w:tab/>
        <w:t>Whilst a year has been identified in the terms of reference for the work of this group (from March 15), the current aspiration is that the best practice guide it is charged with developing will be issued by the end of this year.</w:t>
      </w:r>
    </w:p>
    <w:p w14:paraId="3636EA19" w14:textId="77777777" w:rsidR="009B6B48" w:rsidRPr="00273F0F" w:rsidRDefault="009B6B48" w:rsidP="009B6B48">
      <w:pPr>
        <w:pStyle w:val="ListParagraph"/>
        <w:ind w:left="567" w:hanging="567"/>
        <w:jc w:val="both"/>
        <w:rPr>
          <w:rFonts w:ascii="Arial" w:hAnsi="Arial" w:cs="Arial"/>
        </w:rPr>
      </w:pPr>
    </w:p>
    <w:p w14:paraId="73BF9560" w14:textId="77777777" w:rsidR="009B6B48" w:rsidRPr="00273F0F" w:rsidRDefault="009B6B48" w:rsidP="009B6B48">
      <w:pPr>
        <w:pStyle w:val="ListParagraph"/>
        <w:ind w:left="567" w:hanging="567"/>
        <w:jc w:val="both"/>
        <w:rPr>
          <w:rFonts w:ascii="Arial" w:hAnsi="Arial" w:cs="Arial"/>
          <w:b/>
        </w:rPr>
      </w:pPr>
      <w:r w:rsidRPr="00273F0F">
        <w:rPr>
          <w:rFonts w:ascii="Arial" w:hAnsi="Arial" w:cs="Arial"/>
          <w:b/>
        </w:rPr>
        <w:t xml:space="preserve">Part-Time Workers (Prevention of Less Favourable Treatment) Regulations </w:t>
      </w:r>
    </w:p>
    <w:p w14:paraId="17D26AFB" w14:textId="77777777" w:rsidR="009B6B48" w:rsidRPr="00273F0F" w:rsidRDefault="009B6B48" w:rsidP="009B6B48">
      <w:pPr>
        <w:pStyle w:val="ListParagraph"/>
        <w:ind w:left="567" w:hanging="567"/>
        <w:jc w:val="both"/>
        <w:rPr>
          <w:rFonts w:ascii="Arial" w:hAnsi="Arial" w:cs="Arial"/>
        </w:rPr>
      </w:pPr>
    </w:p>
    <w:p w14:paraId="7E5ED042" w14:textId="7CC497E8" w:rsidR="009B6B48" w:rsidRPr="00273F0F" w:rsidRDefault="009B6B48" w:rsidP="002B0ACA">
      <w:pPr>
        <w:pStyle w:val="ListParagraph"/>
        <w:ind w:left="567" w:hanging="567"/>
        <w:rPr>
          <w:rFonts w:ascii="Arial" w:hAnsi="Arial" w:cs="Arial"/>
        </w:rPr>
      </w:pPr>
      <w:r w:rsidRPr="00273F0F">
        <w:rPr>
          <w:rFonts w:ascii="Arial" w:hAnsi="Arial" w:cs="Arial"/>
        </w:rPr>
        <w:t>3</w:t>
      </w:r>
      <w:r w:rsidR="000729EE">
        <w:rPr>
          <w:rFonts w:ascii="Arial" w:hAnsi="Arial" w:cs="Arial"/>
        </w:rPr>
        <w:t>4</w:t>
      </w:r>
      <w:r w:rsidRPr="00273F0F">
        <w:rPr>
          <w:rFonts w:ascii="Arial" w:hAnsi="Arial" w:cs="Arial"/>
        </w:rPr>
        <w:t>.</w:t>
      </w:r>
      <w:r w:rsidRPr="00273F0F">
        <w:rPr>
          <w:rFonts w:ascii="Arial" w:hAnsi="Arial" w:cs="Arial"/>
        </w:rPr>
        <w:tab/>
        <w:t>Members will recall that settlement agreements were reached some time ago with both the RFU and the FBU in respect of the many thousands of Employment Tribunal cases relating to discrimination under the above Regulations. Paragraphs 21 and 22 above refer to the outcome of the pension aspect of the cases. This section of the report refers to the terms and conditions aspect of the cases.</w:t>
      </w:r>
    </w:p>
    <w:p w14:paraId="16687335" w14:textId="77777777" w:rsidR="009B6B48" w:rsidRPr="00273F0F" w:rsidRDefault="009B6B48" w:rsidP="002B0ACA">
      <w:pPr>
        <w:pStyle w:val="ListParagraph"/>
        <w:ind w:left="567" w:hanging="567"/>
        <w:rPr>
          <w:rFonts w:ascii="Arial" w:hAnsi="Arial" w:cs="Arial"/>
        </w:rPr>
      </w:pPr>
    </w:p>
    <w:p w14:paraId="40187C37" w14:textId="5648CF9A" w:rsidR="009B6B48" w:rsidRPr="00273F0F" w:rsidRDefault="009B6B48" w:rsidP="002B0ACA">
      <w:pPr>
        <w:pStyle w:val="ListParagraph"/>
        <w:ind w:left="567" w:hanging="567"/>
        <w:rPr>
          <w:rFonts w:ascii="Arial" w:hAnsi="Arial" w:cs="Arial"/>
        </w:rPr>
      </w:pPr>
      <w:r w:rsidRPr="00273F0F">
        <w:rPr>
          <w:rFonts w:ascii="Arial" w:hAnsi="Arial" w:cs="Arial"/>
        </w:rPr>
        <w:t>3</w:t>
      </w:r>
      <w:r w:rsidR="000729EE">
        <w:rPr>
          <w:rFonts w:ascii="Arial" w:hAnsi="Arial" w:cs="Arial"/>
        </w:rPr>
        <w:t>5</w:t>
      </w:r>
      <w:r w:rsidRPr="00273F0F">
        <w:rPr>
          <w:rFonts w:ascii="Arial" w:hAnsi="Arial" w:cs="Arial"/>
        </w:rPr>
        <w:t xml:space="preserve">.  </w:t>
      </w:r>
      <w:r w:rsidRPr="00273F0F">
        <w:rPr>
          <w:rFonts w:ascii="Arial" w:hAnsi="Arial" w:cs="Arial"/>
        </w:rPr>
        <w:tab/>
        <w:t xml:space="preserve">Concluding application of the settlement agreements and ensuring that all eligible employees and ex-employees have received a settlement payment has been a very lengthy and complex process. However the independent data processer Popularis is now in the process of issuing the final batch of offers. </w:t>
      </w:r>
    </w:p>
    <w:p w14:paraId="06621A28" w14:textId="77777777" w:rsidR="009B6B48" w:rsidRPr="00273F0F" w:rsidRDefault="009B6B48" w:rsidP="009B6B48">
      <w:pPr>
        <w:pStyle w:val="ListParagraph"/>
        <w:ind w:left="567" w:hanging="567"/>
        <w:jc w:val="both"/>
        <w:rPr>
          <w:rFonts w:ascii="Arial" w:hAnsi="Arial" w:cs="Arial"/>
        </w:rPr>
      </w:pPr>
    </w:p>
    <w:p w14:paraId="7C9231A4" w14:textId="77777777" w:rsidR="009B6B48" w:rsidRPr="00273F0F" w:rsidRDefault="009B6B48" w:rsidP="009B6B48">
      <w:pPr>
        <w:ind w:left="1080" w:hanging="1080"/>
        <w:jc w:val="both"/>
        <w:rPr>
          <w:rFonts w:ascii="Arial" w:hAnsi="Arial" w:cs="Arial"/>
          <w:b/>
        </w:rPr>
      </w:pPr>
      <w:r w:rsidRPr="00273F0F">
        <w:rPr>
          <w:rFonts w:ascii="Arial" w:hAnsi="Arial" w:cs="Arial"/>
          <w:b/>
        </w:rPr>
        <w:t>Local assistance</w:t>
      </w:r>
    </w:p>
    <w:p w14:paraId="0F875ADD" w14:textId="77777777" w:rsidR="009B6B48" w:rsidRPr="00273F0F" w:rsidRDefault="009B6B48" w:rsidP="009B6B48">
      <w:pPr>
        <w:ind w:left="1080" w:hanging="1080"/>
        <w:jc w:val="both"/>
        <w:rPr>
          <w:rFonts w:ascii="Arial" w:hAnsi="Arial" w:cs="Arial"/>
          <w:b/>
        </w:rPr>
      </w:pPr>
    </w:p>
    <w:p w14:paraId="56B5948B" w14:textId="44BD9980" w:rsidR="009B6B48" w:rsidRPr="00273F0F" w:rsidRDefault="000729EE" w:rsidP="002B0ACA">
      <w:pPr>
        <w:pStyle w:val="ListParagraph"/>
        <w:ind w:left="567" w:hanging="567"/>
        <w:rPr>
          <w:rFonts w:ascii="Arial" w:hAnsi="Arial" w:cs="Arial"/>
          <w:bCs/>
        </w:rPr>
      </w:pPr>
      <w:r>
        <w:rPr>
          <w:rFonts w:ascii="Arial" w:hAnsi="Arial" w:cs="Arial"/>
          <w:bCs/>
        </w:rPr>
        <w:t>36</w:t>
      </w:r>
      <w:r w:rsidR="009B6B48" w:rsidRPr="00273F0F">
        <w:rPr>
          <w:rFonts w:ascii="Arial" w:hAnsi="Arial" w:cs="Arial"/>
          <w:bCs/>
        </w:rPr>
        <w:t>.</w:t>
      </w:r>
      <w:r w:rsidR="009B6B48" w:rsidRPr="00273F0F">
        <w:rPr>
          <w:rFonts w:ascii="Arial" w:hAnsi="Arial" w:cs="Arial"/>
          <w:bCs/>
        </w:rPr>
        <w:tab/>
        <w:t xml:space="preserve">Conciliation - the Joint Secretariat has a very good record of assisting local parties to either reach agreement at the time of conciliation or to  develop  the  basis  of  an agreement   which  leads to  a  resolution  following  further  discussion  shortly afterwards at local level. Over the last year eleven conciliations have been undertaken (for nine fire and rescue services), covering a total of 26 issues. </w:t>
      </w:r>
    </w:p>
    <w:p w14:paraId="0F10848C" w14:textId="77777777" w:rsidR="009B6B48" w:rsidRPr="00273F0F" w:rsidRDefault="009B6B48" w:rsidP="002B0ACA">
      <w:pPr>
        <w:pStyle w:val="ListParagraph"/>
        <w:ind w:left="567" w:hanging="567"/>
        <w:rPr>
          <w:rFonts w:ascii="Arial" w:hAnsi="Arial" w:cs="Arial"/>
          <w:bCs/>
        </w:rPr>
      </w:pPr>
    </w:p>
    <w:p w14:paraId="772853D3" w14:textId="44616D1E" w:rsidR="009B6B48" w:rsidRPr="00273F0F" w:rsidRDefault="000729EE" w:rsidP="002B0ACA">
      <w:pPr>
        <w:pStyle w:val="ListParagraph"/>
        <w:ind w:left="567" w:hanging="567"/>
        <w:rPr>
          <w:rFonts w:ascii="Arial" w:hAnsi="Arial" w:cs="Arial"/>
          <w:bCs/>
        </w:rPr>
      </w:pPr>
      <w:r>
        <w:rPr>
          <w:rFonts w:ascii="Arial" w:hAnsi="Arial" w:cs="Arial"/>
          <w:bCs/>
        </w:rPr>
        <w:t>37</w:t>
      </w:r>
      <w:r w:rsidR="009B6B48" w:rsidRPr="00273F0F">
        <w:rPr>
          <w:rFonts w:ascii="Arial" w:hAnsi="Arial" w:cs="Arial"/>
          <w:bCs/>
        </w:rPr>
        <w:t>.</w:t>
      </w:r>
      <w:r w:rsidR="009B6B48" w:rsidRPr="00273F0F">
        <w:rPr>
          <w:rFonts w:ascii="Arial" w:hAnsi="Arial" w:cs="Arial"/>
          <w:bCs/>
        </w:rPr>
        <w:tab/>
        <w:t>Joint industrial relations training - when jointly requested to do so, the Joint Secretariat can also work with parties at local level who wish to explore their current industrial relations relationship with a view to seeking improvement. During th</w:t>
      </w:r>
      <w:r w:rsidR="00604033">
        <w:rPr>
          <w:rFonts w:ascii="Arial" w:hAnsi="Arial" w:cs="Arial"/>
          <w:bCs/>
        </w:rPr>
        <w:t xml:space="preserve">e last year </w:t>
      </w:r>
      <w:r w:rsidR="009B6B48" w:rsidRPr="00273F0F">
        <w:rPr>
          <w:rFonts w:ascii="Arial" w:hAnsi="Arial" w:cs="Arial"/>
          <w:bCs/>
        </w:rPr>
        <w:t>this took place with three services.</w:t>
      </w:r>
    </w:p>
    <w:p w14:paraId="6124C88D" w14:textId="77777777" w:rsidR="009B6B48" w:rsidRPr="00273F0F" w:rsidRDefault="009B6B48" w:rsidP="009B6B48">
      <w:pPr>
        <w:pStyle w:val="ListParagraph"/>
        <w:ind w:left="567" w:hanging="567"/>
        <w:jc w:val="both"/>
        <w:rPr>
          <w:rFonts w:ascii="Arial" w:hAnsi="Arial" w:cs="Arial"/>
          <w:b/>
        </w:rPr>
      </w:pPr>
    </w:p>
    <w:p w14:paraId="6A8D7DE0" w14:textId="77777777" w:rsidR="00E54515" w:rsidRDefault="00E54515">
      <w:pPr>
        <w:rPr>
          <w:rFonts w:ascii="Arial" w:hAnsi="Arial" w:cs="Arial"/>
          <w:b/>
        </w:rPr>
      </w:pPr>
      <w:r>
        <w:rPr>
          <w:rFonts w:ascii="Arial" w:hAnsi="Arial" w:cs="Arial"/>
          <w:b/>
        </w:rPr>
        <w:br w:type="page"/>
      </w:r>
    </w:p>
    <w:p w14:paraId="5B2EAFA6" w14:textId="42DB1A51" w:rsidR="009B6B48" w:rsidRPr="00273F0F" w:rsidRDefault="009B6B48" w:rsidP="009B6B48">
      <w:pPr>
        <w:pStyle w:val="ListParagraph"/>
        <w:ind w:left="567" w:hanging="567"/>
        <w:jc w:val="both"/>
        <w:rPr>
          <w:rFonts w:ascii="Arial" w:hAnsi="Arial" w:cs="Arial"/>
          <w:b/>
        </w:rPr>
      </w:pPr>
      <w:bookmarkStart w:id="0" w:name="_GoBack"/>
      <w:bookmarkEnd w:id="0"/>
      <w:r w:rsidRPr="00273F0F">
        <w:rPr>
          <w:rFonts w:ascii="Arial" w:hAnsi="Arial" w:cs="Arial"/>
          <w:b/>
        </w:rPr>
        <w:lastRenderedPageBreak/>
        <w:t>‘Enabling closer working between the Emergency Services’ - Consultation</w:t>
      </w:r>
    </w:p>
    <w:p w14:paraId="291558C2" w14:textId="77777777" w:rsidR="009B6B48" w:rsidRPr="00273F0F" w:rsidRDefault="009B6B48" w:rsidP="009B6B48">
      <w:pPr>
        <w:pStyle w:val="ListParagraph"/>
        <w:ind w:left="567" w:hanging="567"/>
        <w:jc w:val="both"/>
        <w:rPr>
          <w:rFonts w:ascii="Arial" w:hAnsi="Arial" w:cs="Arial"/>
          <w:b/>
        </w:rPr>
      </w:pPr>
    </w:p>
    <w:p w14:paraId="32FAE212" w14:textId="53B819EA" w:rsidR="009B6B48" w:rsidRPr="00273F0F" w:rsidRDefault="000729EE" w:rsidP="002B0ACA">
      <w:pPr>
        <w:pStyle w:val="ListParagraph"/>
        <w:ind w:left="567" w:hanging="567"/>
        <w:rPr>
          <w:rFonts w:ascii="Arial" w:hAnsi="Arial" w:cs="Arial"/>
        </w:rPr>
      </w:pPr>
      <w:r>
        <w:rPr>
          <w:rFonts w:ascii="Arial" w:hAnsi="Arial" w:cs="Arial"/>
        </w:rPr>
        <w:t>38</w:t>
      </w:r>
      <w:r w:rsidR="009B6B48" w:rsidRPr="00273F0F">
        <w:rPr>
          <w:rFonts w:ascii="Arial" w:hAnsi="Arial" w:cs="Arial"/>
        </w:rPr>
        <w:t>.</w:t>
      </w:r>
      <w:r w:rsidR="009B6B48" w:rsidRPr="00273F0F">
        <w:rPr>
          <w:rFonts w:ascii="Arial" w:hAnsi="Arial" w:cs="Arial"/>
        </w:rPr>
        <w:tab/>
      </w:r>
      <w:r w:rsidR="00604033">
        <w:rPr>
          <w:rFonts w:ascii="Arial" w:hAnsi="Arial" w:cs="Arial"/>
        </w:rPr>
        <w:t>T</w:t>
      </w:r>
      <w:r w:rsidR="009B6B48" w:rsidRPr="00273F0F">
        <w:rPr>
          <w:rFonts w:ascii="Arial" w:hAnsi="Arial" w:cs="Arial"/>
        </w:rPr>
        <w:t xml:space="preserve">he Government has issued a consultation on a series of measures to transform the delivery of local fire and police services, and drive greater collaboration between the police, fire and rescue and NHS ambulance services. </w:t>
      </w:r>
    </w:p>
    <w:p w14:paraId="5DBF8CFA" w14:textId="77777777" w:rsidR="009B6B48" w:rsidRPr="00273F0F" w:rsidRDefault="009B6B48" w:rsidP="002B0ACA">
      <w:pPr>
        <w:pStyle w:val="ListParagraph"/>
        <w:ind w:left="567" w:hanging="567"/>
        <w:rPr>
          <w:rFonts w:ascii="Arial" w:hAnsi="Arial" w:cs="Arial"/>
        </w:rPr>
      </w:pPr>
    </w:p>
    <w:p w14:paraId="13BDA7C9" w14:textId="5960A333" w:rsidR="009B6B48" w:rsidRPr="00604033" w:rsidRDefault="000729EE" w:rsidP="002B0ACA">
      <w:pPr>
        <w:pStyle w:val="ListParagraph"/>
        <w:ind w:left="567" w:hanging="567"/>
        <w:rPr>
          <w:rFonts w:ascii="Arial" w:hAnsi="Arial" w:cs="Arial"/>
        </w:rPr>
      </w:pPr>
      <w:r>
        <w:rPr>
          <w:rFonts w:ascii="Arial" w:hAnsi="Arial" w:cs="Arial"/>
        </w:rPr>
        <w:t>39</w:t>
      </w:r>
      <w:r w:rsidR="009B6B48" w:rsidRPr="00273F0F">
        <w:rPr>
          <w:rFonts w:ascii="Arial" w:hAnsi="Arial" w:cs="Arial"/>
        </w:rPr>
        <w:t>.</w:t>
      </w:r>
      <w:r w:rsidR="009B6B48" w:rsidRPr="00273F0F">
        <w:rPr>
          <w:rFonts w:ascii="Arial" w:hAnsi="Arial" w:cs="Arial"/>
        </w:rPr>
        <w:tab/>
        <w:t xml:space="preserve">Whilst many of the measures will be the subject of discussion elsewhere under today’s agenda, e.g. governance issues, matters relating particularly to employment status will be </w:t>
      </w:r>
      <w:r w:rsidR="00604033">
        <w:rPr>
          <w:rFonts w:ascii="Arial" w:hAnsi="Arial" w:cs="Arial"/>
        </w:rPr>
        <w:t xml:space="preserve">considered by the </w:t>
      </w:r>
      <w:r w:rsidR="009B6B48" w:rsidRPr="00273F0F">
        <w:rPr>
          <w:rFonts w:ascii="Arial" w:hAnsi="Arial" w:cs="Arial"/>
        </w:rPr>
        <w:t>National Employers</w:t>
      </w:r>
      <w:r w:rsidR="00604033">
        <w:rPr>
          <w:rFonts w:ascii="Arial" w:hAnsi="Arial" w:cs="Arial"/>
        </w:rPr>
        <w:t xml:space="preserve"> w</w:t>
      </w:r>
      <w:r w:rsidR="009B6B48" w:rsidRPr="00604033">
        <w:rPr>
          <w:rFonts w:ascii="Arial" w:hAnsi="Arial" w:cs="Arial"/>
        </w:rPr>
        <w:t xml:space="preserve">hen they meet in October. </w:t>
      </w:r>
    </w:p>
    <w:p w14:paraId="6DDA7EB1" w14:textId="77777777" w:rsidR="009B6B48" w:rsidRPr="00273F0F" w:rsidRDefault="009B6B48" w:rsidP="009B6B48">
      <w:pPr>
        <w:pStyle w:val="ListParagraph"/>
        <w:ind w:left="567" w:hanging="567"/>
        <w:jc w:val="both"/>
        <w:rPr>
          <w:rFonts w:ascii="Arial" w:hAnsi="Arial" w:cs="Arial"/>
          <w:b/>
        </w:rPr>
      </w:pPr>
    </w:p>
    <w:sectPr w:rsidR="009B6B48" w:rsidRPr="00273F0F" w:rsidSect="00144D51">
      <w:headerReference w:type="default" r:id="rId13"/>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3B87" w14:textId="77777777" w:rsidR="000108D4" w:rsidRDefault="000108D4">
      <w:r>
        <w:separator/>
      </w:r>
    </w:p>
  </w:endnote>
  <w:endnote w:type="continuationSeparator" w:id="0">
    <w:p w14:paraId="26344DF6" w14:textId="77777777" w:rsidR="000108D4" w:rsidRDefault="0001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A4DD" w14:textId="77777777" w:rsidR="000108D4" w:rsidRDefault="000108D4">
      <w:r>
        <w:separator/>
      </w:r>
    </w:p>
  </w:footnote>
  <w:footnote w:type="continuationSeparator" w:id="0">
    <w:p w14:paraId="3652B894" w14:textId="77777777" w:rsidR="000108D4" w:rsidRDefault="00010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509"/>
    </w:tblGrid>
    <w:tr w:rsidR="007E01EB" w:rsidRPr="00772F4A" w14:paraId="08DCBB45" w14:textId="77777777" w:rsidTr="00772F4A">
      <w:tc>
        <w:tcPr>
          <w:tcW w:w="5778" w:type="dxa"/>
          <w:vMerge w:val="restart"/>
          <w:shd w:val="clear" w:color="auto" w:fill="auto"/>
          <w:hideMark/>
        </w:tcPr>
        <w:p w14:paraId="36822084" w14:textId="076A7B37" w:rsidR="007E01EB" w:rsidRDefault="00256D32" w:rsidP="00772F4A">
          <w:pPr>
            <w:pStyle w:val="Header"/>
          </w:pPr>
          <w:r>
            <w:rPr>
              <w:noProof/>
              <w:lang w:eastAsia="en-GB"/>
            </w:rPr>
            <w:drawing>
              <wp:inline distT="0" distB="0" distL="0" distR="0" wp14:anchorId="3217881B" wp14:editId="06CD2754">
                <wp:extent cx="1085850" cy="647700"/>
                <wp:effectExtent l="0" t="0" r="0" b="0"/>
                <wp:docPr id="1"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39262EC3" w14:textId="77777777" w:rsidR="007E01EB" w:rsidRPr="00C23A63" w:rsidRDefault="007E01EB" w:rsidP="003B6B91">
          <w:pPr>
            <w:pStyle w:val="Header"/>
            <w:rPr>
              <w:b/>
            </w:rPr>
          </w:pPr>
          <w:r w:rsidRPr="00C23A63">
            <w:rPr>
              <w:rFonts w:ascii="Arial" w:hAnsi="Arial" w:cs="Arial"/>
              <w:b/>
            </w:rPr>
            <w:t>Fire Commi</w:t>
          </w:r>
          <w:r w:rsidR="003B6B91">
            <w:rPr>
              <w:rFonts w:ascii="Arial" w:hAnsi="Arial" w:cs="Arial"/>
              <w:b/>
            </w:rPr>
            <w:t>ssion</w:t>
          </w:r>
          <w:r w:rsidRPr="00C23A63">
            <w:rPr>
              <w:rFonts w:ascii="Arial" w:hAnsi="Arial" w:cs="Arial"/>
              <w:b/>
            </w:rPr>
            <w:t xml:space="preserve"> </w:t>
          </w:r>
        </w:p>
      </w:tc>
    </w:tr>
    <w:tr w:rsidR="007E01EB" w:rsidRPr="00772F4A" w14:paraId="405302B4" w14:textId="77777777" w:rsidTr="00772F4A">
      <w:trPr>
        <w:trHeight w:val="450"/>
      </w:trPr>
      <w:tc>
        <w:tcPr>
          <w:tcW w:w="0" w:type="auto"/>
          <w:vMerge/>
          <w:shd w:val="clear" w:color="auto" w:fill="auto"/>
          <w:vAlign w:val="center"/>
          <w:hideMark/>
        </w:tcPr>
        <w:p w14:paraId="17090409" w14:textId="77777777" w:rsidR="007E01EB" w:rsidRDefault="007E01EB"/>
      </w:tc>
      <w:tc>
        <w:tcPr>
          <w:tcW w:w="3509" w:type="dxa"/>
          <w:shd w:val="clear" w:color="auto" w:fill="auto"/>
          <w:hideMark/>
        </w:tcPr>
        <w:p w14:paraId="4FEC8910" w14:textId="4F7EF7B9" w:rsidR="007E01EB" w:rsidRPr="00C23A63" w:rsidRDefault="00EF0B8B" w:rsidP="009B6B48">
          <w:pPr>
            <w:pStyle w:val="Header"/>
            <w:spacing w:before="60"/>
            <w:rPr>
              <w:rFonts w:ascii="Arial" w:hAnsi="Arial" w:cs="Arial"/>
            </w:rPr>
          </w:pPr>
          <w:r>
            <w:rPr>
              <w:rFonts w:ascii="Arial" w:hAnsi="Arial" w:cs="Arial"/>
            </w:rPr>
            <w:t>2</w:t>
          </w:r>
          <w:r w:rsidR="009B6B48">
            <w:rPr>
              <w:rFonts w:ascii="Arial" w:hAnsi="Arial" w:cs="Arial"/>
            </w:rPr>
            <w:t>0 October</w:t>
          </w:r>
          <w:r>
            <w:rPr>
              <w:rFonts w:ascii="Arial" w:hAnsi="Arial" w:cs="Arial"/>
            </w:rPr>
            <w:t xml:space="preserve"> 2015</w:t>
          </w:r>
        </w:p>
      </w:tc>
    </w:tr>
    <w:tr w:rsidR="007E01EB" w:rsidRPr="00772F4A" w14:paraId="4753A597" w14:textId="77777777" w:rsidTr="00772F4A">
      <w:trPr>
        <w:trHeight w:val="450"/>
      </w:trPr>
      <w:tc>
        <w:tcPr>
          <w:tcW w:w="0" w:type="auto"/>
          <w:vMerge/>
          <w:shd w:val="clear" w:color="auto" w:fill="auto"/>
          <w:vAlign w:val="center"/>
          <w:hideMark/>
        </w:tcPr>
        <w:p w14:paraId="4B9B8FB4" w14:textId="77777777" w:rsidR="007E01EB" w:rsidRDefault="007E01EB"/>
      </w:tc>
      <w:tc>
        <w:tcPr>
          <w:tcW w:w="3509" w:type="dxa"/>
          <w:shd w:val="clear" w:color="auto" w:fill="auto"/>
          <w:vAlign w:val="bottom"/>
          <w:hideMark/>
        </w:tcPr>
        <w:p w14:paraId="29E4BDD7" w14:textId="0B105F6E" w:rsidR="007E01EB" w:rsidRPr="00C23A63" w:rsidRDefault="007E01EB" w:rsidP="00772F4A">
          <w:pPr>
            <w:pStyle w:val="Header"/>
            <w:spacing w:before="60"/>
            <w:rPr>
              <w:rFonts w:ascii="Arial" w:hAnsi="Arial" w:cs="Arial"/>
              <w:b/>
            </w:rPr>
          </w:pPr>
        </w:p>
      </w:tc>
    </w:tr>
  </w:tbl>
  <w:p w14:paraId="6F046C71" w14:textId="77777777" w:rsidR="00084DC2" w:rsidRPr="00043343" w:rsidRDefault="00084DC2"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7">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abstractNumId w:val="8"/>
  </w:num>
  <w:num w:numId="2">
    <w:abstractNumId w:val="2"/>
  </w:num>
  <w:num w:numId="3">
    <w:abstractNumId w:val="10"/>
  </w:num>
  <w:num w:numId="4">
    <w:abstractNumId w:val="11"/>
  </w:num>
  <w:num w:numId="5">
    <w:abstractNumId w:val="4"/>
  </w:num>
  <w:num w:numId="6">
    <w:abstractNumId w:val="12"/>
  </w:num>
  <w:num w:numId="7">
    <w:abstractNumId w:val="1"/>
  </w:num>
  <w:num w:numId="8">
    <w:abstractNumId w:val="3"/>
  </w:num>
  <w:num w:numId="9">
    <w:abstractNumId w:val="6"/>
  </w:num>
  <w:num w:numId="10">
    <w:abstractNumId w:val="13"/>
  </w:num>
  <w:num w:numId="11">
    <w:abstractNumId w:val="0"/>
  </w:num>
  <w:num w:numId="12">
    <w:abstractNumId w:val="5"/>
  </w:num>
  <w:num w:numId="13">
    <w:abstractNumId w:val="7"/>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60"/>
    <w:rsid w:val="00001C17"/>
    <w:rsid w:val="00003073"/>
    <w:rsid w:val="00005A4C"/>
    <w:rsid w:val="000062A7"/>
    <w:rsid w:val="000076FE"/>
    <w:rsid w:val="000108D4"/>
    <w:rsid w:val="00013529"/>
    <w:rsid w:val="000146BA"/>
    <w:rsid w:val="0001706F"/>
    <w:rsid w:val="000205BB"/>
    <w:rsid w:val="0002207F"/>
    <w:rsid w:val="000226E9"/>
    <w:rsid w:val="00025696"/>
    <w:rsid w:val="00033C6D"/>
    <w:rsid w:val="000415B5"/>
    <w:rsid w:val="00043343"/>
    <w:rsid w:val="00043F05"/>
    <w:rsid w:val="000477C3"/>
    <w:rsid w:val="00050376"/>
    <w:rsid w:val="0005198E"/>
    <w:rsid w:val="000527E4"/>
    <w:rsid w:val="00054AB9"/>
    <w:rsid w:val="000608A1"/>
    <w:rsid w:val="00063301"/>
    <w:rsid w:val="000663A3"/>
    <w:rsid w:val="00066C4A"/>
    <w:rsid w:val="00070BA6"/>
    <w:rsid w:val="000729EE"/>
    <w:rsid w:val="000730C4"/>
    <w:rsid w:val="000768BF"/>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22B8"/>
    <w:rsid w:val="000A2324"/>
    <w:rsid w:val="000A24CE"/>
    <w:rsid w:val="000A564F"/>
    <w:rsid w:val="000A62C9"/>
    <w:rsid w:val="000B1DE8"/>
    <w:rsid w:val="000B70A7"/>
    <w:rsid w:val="000C1EFB"/>
    <w:rsid w:val="000C1F43"/>
    <w:rsid w:val="000C2CD2"/>
    <w:rsid w:val="000C2DBA"/>
    <w:rsid w:val="000C51A1"/>
    <w:rsid w:val="000C635B"/>
    <w:rsid w:val="000D2116"/>
    <w:rsid w:val="000D63A0"/>
    <w:rsid w:val="000E38E2"/>
    <w:rsid w:val="000E4B68"/>
    <w:rsid w:val="000F2893"/>
    <w:rsid w:val="000F4818"/>
    <w:rsid w:val="000F4F78"/>
    <w:rsid w:val="000F5ACE"/>
    <w:rsid w:val="00101100"/>
    <w:rsid w:val="00104D52"/>
    <w:rsid w:val="00105DCE"/>
    <w:rsid w:val="0010780C"/>
    <w:rsid w:val="00111380"/>
    <w:rsid w:val="001161DB"/>
    <w:rsid w:val="001214B0"/>
    <w:rsid w:val="00123087"/>
    <w:rsid w:val="001255DC"/>
    <w:rsid w:val="00127A20"/>
    <w:rsid w:val="00130030"/>
    <w:rsid w:val="00131727"/>
    <w:rsid w:val="00131A9C"/>
    <w:rsid w:val="001324CB"/>
    <w:rsid w:val="00132878"/>
    <w:rsid w:val="001402E3"/>
    <w:rsid w:val="00144D51"/>
    <w:rsid w:val="00147261"/>
    <w:rsid w:val="0014729B"/>
    <w:rsid w:val="001477C4"/>
    <w:rsid w:val="00151FA4"/>
    <w:rsid w:val="00154175"/>
    <w:rsid w:val="00162DEA"/>
    <w:rsid w:val="001649C0"/>
    <w:rsid w:val="001723CF"/>
    <w:rsid w:val="001739F0"/>
    <w:rsid w:val="0017418C"/>
    <w:rsid w:val="00174FB7"/>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D1886"/>
    <w:rsid w:val="001D3024"/>
    <w:rsid w:val="001E0CB8"/>
    <w:rsid w:val="001E29A8"/>
    <w:rsid w:val="001E64D3"/>
    <w:rsid w:val="001E7BD6"/>
    <w:rsid w:val="001E7DCF"/>
    <w:rsid w:val="001F1A46"/>
    <w:rsid w:val="001F3BDB"/>
    <w:rsid w:val="001F75CB"/>
    <w:rsid w:val="001F7B76"/>
    <w:rsid w:val="00200194"/>
    <w:rsid w:val="00203AC7"/>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508F2"/>
    <w:rsid w:val="002510BF"/>
    <w:rsid w:val="00253295"/>
    <w:rsid w:val="00253F36"/>
    <w:rsid w:val="00256D32"/>
    <w:rsid w:val="0026368B"/>
    <w:rsid w:val="002668FE"/>
    <w:rsid w:val="00274460"/>
    <w:rsid w:val="002878F6"/>
    <w:rsid w:val="00290353"/>
    <w:rsid w:val="0029269B"/>
    <w:rsid w:val="002951E3"/>
    <w:rsid w:val="00296B9B"/>
    <w:rsid w:val="0029786F"/>
    <w:rsid w:val="002A08F8"/>
    <w:rsid w:val="002A4764"/>
    <w:rsid w:val="002A4F8A"/>
    <w:rsid w:val="002A6510"/>
    <w:rsid w:val="002A6A5C"/>
    <w:rsid w:val="002B0065"/>
    <w:rsid w:val="002B0ACA"/>
    <w:rsid w:val="002B4F04"/>
    <w:rsid w:val="002C369C"/>
    <w:rsid w:val="002D10C3"/>
    <w:rsid w:val="002D10D4"/>
    <w:rsid w:val="002D2F64"/>
    <w:rsid w:val="002D3B1A"/>
    <w:rsid w:val="002D588F"/>
    <w:rsid w:val="002E5B16"/>
    <w:rsid w:val="002E6F7F"/>
    <w:rsid w:val="002F1CF8"/>
    <w:rsid w:val="002F1E95"/>
    <w:rsid w:val="002F54E1"/>
    <w:rsid w:val="00301D54"/>
    <w:rsid w:val="003120D2"/>
    <w:rsid w:val="00315137"/>
    <w:rsid w:val="00315515"/>
    <w:rsid w:val="003175DF"/>
    <w:rsid w:val="00322AE1"/>
    <w:rsid w:val="0032337C"/>
    <w:rsid w:val="00326036"/>
    <w:rsid w:val="003309CD"/>
    <w:rsid w:val="0033369E"/>
    <w:rsid w:val="0033506B"/>
    <w:rsid w:val="00337193"/>
    <w:rsid w:val="00337DC9"/>
    <w:rsid w:val="00347807"/>
    <w:rsid w:val="00347B48"/>
    <w:rsid w:val="0035120B"/>
    <w:rsid w:val="003548B2"/>
    <w:rsid w:val="0035633C"/>
    <w:rsid w:val="00362864"/>
    <w:rsid w:val="00364207"/>
    <w:rsid w:val="003654DF"/>
    <w:rsid w:val="003674A3"/>
    <w:rsid w:val="00376697"/>
    <w:rsid w:val="00376FDF"/>
    <w:rsid w:val="00377E50"/>
    <w:rsid w:val="00381991"/>
    <w:rsid w:val="00384643"/>
    <w:rsid w:val="003857AB"/>
    <w:rsid w:val="0039389F"/>
    <w:rsid w:val="0039506E"/>
    <w:rsid w:val="003957FB"/>
    <w:rsid w:val="00395EB4"/>
    <w:rsid w:val="0039691D"/>
    <w:rsid w:val="003A3FCF"/>
    <w:rsid w:val="003B14EF"/>
    <w:rsid w:val="003B2FC5"/>
    <w:rsid w:val="003B3E02"/>
    <w:rsid w:val="003B41B6"/>
    <w:rsid w:val="003B509A"/>
    <w:rsid w:val="003B6B9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4509"/>
    <w:rsid w:val="0043499F"/>
    <w:rsid w:val="00435012"/>
    <w:rsid w:val="00435643"/>
    <w:rsid w:val="0044105A"/>
    <w:rsid w:val="00442978"/>
    <w:rsid w:val="00446200"/>
    <w:rsid w:val="0044781D"/>
    <w:rsid w:val="00455E18"/>
    <w:rsid w:val="00456A21"/>
    <w:rsid w:val="004578A5"/>
    <w:rsid w:val="00460F5F"/>
    <w:rsid w:val="00464981"/>
    <w:rsid w:val="00465182"/>
    <w:rsid w:val="0048348B"/>
    <w:rsid w:val="00487760"/>
    <w:rsid w:val="004966C5"/>
    <w:rsid w:val="004A5DBB"/>
    <w:rsid w:val="004A7DA6"/>
    <w:rsid w:val="004B6432"/>
    <w:rsid w:val="004C67E5"/>
    <w:rsid w:val="004C7948"/>
    <w:rsid w:val="004D2754"/>
    <w:rsid w:val="004D305E"/>
    <w:rsid w:val="004D4EEF"/>
    <w:rsid w:val="004D5B27"/>
    <w:rsid w:val="004D5F3C"/>
    <w:rsid w:val="004E0341"/>
    <w:rsid w:val="004E0973"/>
    <w:rsid w:val="004E1A76"/>
    <w:rsid w:val="004E5A7E"/>
    <w:rsid w:val="004E622C"/>
    <w:rsid w:val="004F4419"/>
    <w:rsid w:val="004F580E"/>
    <w:rsid w:val="0050382A"/>
    <w:rsid w:val="00505E0D"/>
    <w:rsid w:val="00506C80"/>
    <w:rsid w:val="00510886"/>
    <w:rsid w:val="00512B69"/>
    <w:rsid w:val="00516B93"/>
    <w:rsid w:val="00517D53"/>
    <w:rsid w:val="005247CA"/>
    <w:rsid w:val="00524D26"/>
    <w:rsid w:val="00525554"/>
    <w:rsid w:val="0052612B"/>
    <w:rsid w:val="0052652E"/>
    <w:rsid w:val="00526C2D"/>
    <w:rsid w:val="005317AA"/>
    <w:rsid w:val="00532805"/>
    <w:rsid w:val="005376C7"/>
    <w:rsid w:val="00543E51"/>
    <w:rsid w:val="00544A84"/>
    <w:rsid w:val="00550E63"/>
    <w:rsid w:val="005514A6"/>
    <w:rsid w:val="005516A0"/>
    <w:rsid w:val="0055540C"/>
    <w:rsid w:val="00555832"/>
    <w:rsid w:val="00560C0E"/>
    <w:rsid w:val="00560EF2"/>
    <w:rsid w:val="00561D6B"/>
    <w:rsid w:val="00565A52"/>
    <w:rsid w:val="00567898"/>
    <w:rsid w:val="0057038C"/>
    <w:rsid w:val="005735F8"/>
    <w:rsid w:val="00580095"/>
    <w:rsid w:val="00583BE0"/>
    <w:rsid w:val="00584DB5"/>
    <w:rsid w:val="0058702B"/>
    <w:rsid w:val="00594891"/>
    <w:rsid w:val="005967DC"/>
    <w:rsid w:val="005B281B"/>
    <w:rsid w:val="005B3A79"/>
    <w:rsid w:val="005B4A0B"/>
    <w:rsid w:val="005B5F6F"/>
    <w:rsid w:val="005B6CF7"/>
    <w:rsid w:val="005B70D2"/>
    <w:rsid w:val="005B7DBD"/>
    <w:rsid w:val="005C0100"/>
    <w:rsid w:val="005C557F"/>
    <w:rsid w:val="005C6DEE"/>
    <w:rsid w:val="005D124B"/>
    <w:rsid w:val="005D19E1"/>
    <w:rsid w:val="005D3AD4"/>
    <w:rsid w:val="005D3BC6"/>
    <w:rsid w:val="005D5974"/>
    <w:rsid w:val="005D6057"/>
    <w:rsid w:val="005E23F7"/>
    <w:rsid w:val="005E24CB"/>
    <w:rsid w:val="005E44C1"/>
    <w:rsid w:val="005F219F"/>
    <w:rsid w:val="00600AD5"/>
    <w:rsid w:val="006020A5"/>
    <w:rsid w:val="006031D6"/>
    <w:rsid w:val="00604033"/>
    <w:rsid w:val="00605D2D"/>
    <w:rsid w:val="006067AC"/>
    <w:rsid w:val="00612720"/>
    <w:rsid w:val="00615068"/>
    <w:rsid w:val="0062392B"/>
    <w:rsid w:val="00632759"/>
    <w:rsid w:val="00637950"/>
    <w:rsid w:val="00641D5C"/>
    <w:rsid w:val="006426FD"/>
    <w:rsid w:val="006429EB"/>
    <w:rsid w:val="00646D07"/>
    <w:rsid w:val="006532E8"/>
    <w:rsid w:val="0066217E"/>
    <w:rsid w:val="00672DA0"/>
    <w:rsid w:val="00672DCD"/>
    <w:rsid w:val="00680230"/>
    <w:rsid w:val="00681964"/>
    <w:rsid w:val="00683803"/>
    <w:rsid w:val="00687360"/>
    <w:rsid w:val="0069172D"/>
    <w:rsid w:val="00692D93"/>
    <w:rsid w:val="00696D68"/>
    <w:rsid w:val="006A2DDE"/>
    <w:rsid w:val="006A427B"/>
    <w:rsid w:val="006A49EC"/>
    <w:rsid w:val="006B0E4B"/>
    <w:rsid w:val="006B647F"/>
    <w:rsid w:val="006C0290"/>
    <w:rsid w:val="006C034E"/>
    <w:rsid w:val="006C2786"/>
    <w:rsid w:val="006C4D0D"/>
    <w:rsid w:val="006D42E1"/>
    <w:rsid w:val="006D5533"/>
    <w:rsid w:val="006D7E52"/>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7D8D"/>
    <w:rsid w:val="007451BB"/>
    <w:rsid w:val="007540F4"/>
    <w:rsid w:val="00756399"/>
    <w:rsid w:val="00756E5C"/>
    <w:rsid w:val="007640DC"/>
    <w:rsid w:val="0076705E"/>
    <w:rsid w:val="00771BCA"/>
    <w:rsid w:val="00771E17"/>
    <w:rsid w:val="00772F4A"/>
    <w:rsid w:val="00775FD4"/>
    <w:rsid w:val="0078208E"/>
    <w:rsid w:val="0078238E"/>
    <w:rsid w:val="00786BC7"/>
    <w:rsid w:val="00786DFB"/>
    <w:rsid w:val="007870A7"/>
    <w:rsid w:val="007906EC"/>
    <w:rsid w:val="00792EE4"/>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C247A"/>
    <w:rsid w:val="007C46B5"/>
    <w:rsid w:val="007C4D52"/>
    <w:rsid w:val="007C515F"/>
    <w:rsid w:val="007D05C8"/>
    <w:rsid w:val="007D44A1"/>
    <w:rsid w:val="007E01EB"/>
    <w:rsid w:val="007E0C78"/>
    <w:rsid w:val="007E1C59"/>
    <w:rsid w:val="007E63FA"/>
    <w:rsid w:val="007F2205"/>
    <w:rsid w:val="007F47FF"/>
    <w:rsid w:val="007F5E73"/>
    <w:rsid w:val="007F6A8D"/>
    <w:rsid w:val="00802B72"/>
    <w:rsid w:val="00802F09"/>
    <w:rsid w:val="00812A16"/>
    <w:rsid w:val="008154AC"/>
    <w:rsid w:val="00816887"/>
    <w:rsid w:val="008168C7"/>
    <w:rsid w:val="00817121"/>
    <w:rsid w:val="00817DF7"/>
    <w:rsid w:val="008209E1"/>
    <w:rsid w:val="00824D4A"/>
    <w:rsid w:val="008269EF"/>
    <w:rsid w:val="0082781C"/>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4A35"/>
    <w:rsid w:val="00895569"/>
    <w:rsid w:val="008974EC"/>
    <w:rsid w:val="008979B1"/>
    <w:rsid w:val="008A0B4B"/>
    <w:rsid w:val="008A0C1C"/>
    <w:rsid w:val="008A1C3A"/>
    <w:rsid w:val="008A581C"/>
    <w:rsid w:val="008A64D8"/>
    <w:rsid w:val="008B2A7E"/>
    <w:rsid w:val="008C36D4"/>
    <w:rsid w:val="008C4013"/>
    <w:rsid w:val="008C402E"/>
    <w:rsid w:val="008C541A"/>
    <w:rsid w:val="008C5D6B"/>
    <w:rsid w:val="008C76E1"/>
    <w:rsid w:val="008D483E"/>
    <w:rsid w:val="008E063E"/>
    <w:rsid w:val="008E100A"/>
    <w:rsid w:val="008E647D"/>
    <w:rsid w:val="008E776F"/>
    <w:rsid w:val="008F405E"/>
    <w:rsid w:val="008F60FF"/>
    <w:rsid w:val="008F7FE9"/>
    <w:rsid w:val="0090276F"/>
    <w:rsid w:val="00904ED7"/>
    <w:rsid w:val="00914B49"/>
    <w:rsid w:val="00915D90"/>
    <w:rsid w:val="009229D6"/>
    <w:rsid w:val="00932E72"/>
    <w:rsid w:val="00935B9B"/>
    <w:rsid w:val="00937DAD"/>
    <w:rsid w:val="00941156"/>
    <w:rsid w:val="00945411"/>
    <w:rsid w:val="009459C8"/>
    <w:rsid w:val="00946B30"/>
    <w:rsid w:val="00951A65"/>
    <w:rsid w:val="00954FCE"/>
    <w:rsid w:val="00960656"/>
    <w:rsid w:val="00961ABB"/>
    <w:rsid w:val="009621F0"/>
    <w:rsid w:val="00964DF8"/>
    <w:rsid w:val="009739CB"/>
    <w:rsid w:val="009749BE"/>
    <w:rsid w:val="009750A0"/>
    <w:rsid w:val="00980D1D"/>
    <w:rsid w:val="009832A4"/>
    <w:rsid w:val="00994EE5"/>
    <w:rsid w:val="009956BD"/>
    <w:rsid w:val="00995CB5"/>
    <w:rsid w:val="009A3F6F"/>
    <w:rsid w:val="009A4AC4"/>
    <w:rsid w:val="009A55FB"/>
    <w:rsid w:val="009A5EF4"/>
    <w:rsid w:val="009B03C0"/>
    <w:rsid w:val="009B0583"/>
    <w:rsid w:val="009B43C8"/>
    <w:rsid w:val="009B45EE"/>
    <w:rsid w:val="009B492D"/>
    <w:rsid w:val="009B6B48"/>
    <w:rsid w:val="009C0363"/>
    <w:rsid w:val="009C05F7"/>
    <w:rsid w:val="009C68E1"/>
    <w:rsid w:val="009C6C42"/>
    <w:rsid w:val="009D3004"/>
    <w:rsid w:val="009D3FE8"/>
    <w:rsid w:val="009D4327"/>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350B"/>
    <w:rsid w:val="00A27C14"/>
    <w:rsid w:val="00A309F3"/>
    <w:rsid w:val="00A32619"/>
    <w:rsid w:val="00A3466C"/>
    <w:rsid w:val="00A35E22"/>
    <w:rsid w:val="00A3609B"/>
    <w:rsid w:val="00A377AE"/>
    <w:rsid w:val="00A43258"/>
    <w:rsid w:val="00A47446"/>
    <w:rsid w:val="00A60343"/>
    <w:rsid w:val="00A641EE"/>
    <w:rsid w:val="00A67461"/>
    <w:rsid w:val="00A75046"/>
    <w:rsid w:val="00A802A8"/>
    <w:rsid w:val="00A82AA8"/>
    <w:rsid w:val="00A93395"/>
    <w:rsid w:val="00A94A3A"/>
    <w:rsid w:val="00A96261"/>
    <w:rsid w:val="00AA1AE3"/>
    <w:rsid w:val="00AA2C6F"/>
    <w:rsid w:val="00AA39D3"/>
    <w:rsid w:val="00AA5718"/>
    <w:rsid w:val="00AB37A2"/>
    <w:rsid w:val="00AB76D0"/>
    <w:rsid w:val="00AC11CB"/>
    <w:rsid w:val="00AC40C2"/>
    <w:rsid w:val="00AC51B7"/>
    <w:rsid w:val="00AC546D"/>
    <w:rsid w:val="00AC59A3"/>
    <w:rsid w:val="00AC7C5D"/>
    <w:rsid w:val="00AD1193"/>
    <w:rsid w:val="00AD73A0"/>
    <w:rsid w:val="00AE17D5"/>
    <w:rsid w:val="00AE2D6B"/>
    <w:rsid w:val="00AE32C5"/>
    <w:rsid w:val="00AE3991"/>
    <w:rsid w:val="00AE76A3"/>
    <w:rsid w:val="00AF0962"/>
    <w:rsid w:val="00AF3F2E"/>
    <w:rsid w:val="00B008E5"/>
    <w:rsid w:val="00B04903"/>
    <w:rsid w:val="00B0579A"/>
    <w:rsid w:val="00B0724B"/>
    <w:rsid w:val="00B1130A"/>
    <w:rsid w:val="00B12649"/>
    <w:rsid w:val="00B13715"/>
    <w:rsid w:val="00B15621"/>
    <w:rsid w:val="00B158A5"/>
    <w:rsid w:val="00B166F6"/>
    <w:rsid w:val="00B17776"/>
    <w:rsid w:val="00B252CA"/>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5F81"/>
    <w:rsid w:val="00BE062F"/>
    <w:rsid w:val="00BE14BB"/>
    <w:rsid w:val="00BE6896"/>
    <w:rsid w:val="00BE75E9"/>
    <w:rsid w:val="00BF16DD"/>
    <w:rsid w:val="00BF6B95"/>
    <w:rsid w:val="00BF7569"/>
    <w:rsid w:val="00C002B9"/>
    <w:rsid w:val="00C13EA9"/>
    <w:rsid w:val="00C1575F"/>
    <w:rsid w:val="00C2175A"/>
    <w:rsid w:val="00C21796"/>
    <w:rsid w:val="00C235F4"/>
    <w:rsid w:val="00C23A63"/>
    <w:rsid w:val="00C26517"/>
    <w:rsid w:val="00C27987"/>
    <w:rsid w:val="00C307D7"/>
    <w:rsid w:val="00C30936"/>
    <w:rsid w:val="00C3179C"/>
    <w:rsid w:val="00C3374F"/>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60FC"/>
    <w:rsid w:val="00C86BBC"/>
    <w:rsid w:val="00C906C5"/>
    <w:rsid w:val="00C92EC4"/>
    <w:rsid w:val="00C95B95"/>
    <w:rsid w:val="00C96DC5"/>
    <w:rsid w:val="00CA1A13"/>
    <w:rsid w:val="00CA1A3C"/>
    <w:rsid w:val="00CB7067"/>
    <w:rsid w:val="00CC07E6"/>
    <w:rsid w:val="00CC0E49"/>
    <w:rsid w:val="00CC47E3"/>
    <w:rsid w:val="00CC4F4C"/>
    <w:rsid w:val="00CD39D6"/>
    <w:rsid w:val="00CD46E7"/>
    <w:rsid w:val="00CE00E3"/>
    <w:rsid w:val="00CE5552"/>
    <w:rsid w:val="00CF146F"/>
    <w:rsid w:val="00CF4C26"/>
    <w:rsid w:val="00CF68EE"/>
    <w:rsid w:val="00D01AC4"/>
    <w:rsid w:val="00D03176"/>
    <w:rsid w:val="00D03678"/>
    <w:rsid w:val="00D03FE9"/>
    <w:rsid w:val="00D04CD6"/>
    <w:rsid w:val="00D068C3"/>
    <w:rsid w:val="00D11634"/>
    <w:rsid w:val="00D16E15"/>
    <w:rsid w:val="00D218A8"/>
    <w:rsid w:val="00D243C2"/>
    <w:rsid w:val="00D267C0"/>
    <w:rsid w:val="00D26918"/>
    <w:rsid w:val="00D32B42"/>
    <w:rsid w:val="00D370B0"/>
    <w:rsid w:val="00D43323"/>
    <w:rsid w:val="00D44CE0"/>
    <w:rsid w:val="00D45903"/>
    <w:rsid w:val="00D522CD"/>
    <w:rsid w:val="00D5279B"/>
    <w:rsid w:val="00D538E8"/>
    <w:rsid w:val="00D54B86"/>
    <w:rsid w:val="00D5517D"/>
    <w:rsid w:val="00D603C9"/>
    <w:rsid w:val="00D62404"/>
    <w:rsid w:val="00D65E2C"/>
    <w:rsid w:val="00D6640A"/>
    <w:rsid w:val="00D7637B"/>
    <w:rsid w:val="00D763D9"/>
    <w:rsid w:val="00D817CA"/>
    <w:rsid w:val="00D82ABB"/>
    <w:rsid w:val="00D94D3E"/>
    <w:rsid w:val="00D9556A"/>
    <w:rsid w:val="00DA309A"/>
    <w:rsid w:val="00DA5360"/>
    <w:rsid w:val="00DA55A1"/>
    <w:rsid w:val="00DA5C76"/>
    <w:rsid w:val="00DA6E60"/>
    <w:rsid w:val="00DB196C"/>
    <w:rsid w:val="00DB20FA"/>
    <w:rsid w:val="00DB269C"/>
    <w:rsid w:val="00DB4977"/>
    <w:rsid w:val="00DB61D4"/>
    <w:rsid w:val="00DC258A"/>
    <w:rsid w:val="00DC3308"/>
    <w:rsid w:val="00DD03E9"/>
    <w:rsid w:val="00DD47A5"/>
    <w:rsid w:val="00DD63E4"/>
    <w:rsid w:val="00DE17D3"/>
    <w:rsid w:val="00DE3592"/>
    <w:rsid w:val="00DE49C2"/>
    <w:rsid w:val="00DE5DEE"/>
    <w:rsid w:val="00DF006D"/>
    <w:rsid w:val="00DF384E"/>
    <w:rsid w:val="00DF7EA9"/>
    <w:rsid w:val="00E01F97"/>
    <w:rsid w:val="00E02D37"/>
    <w:rsid w:val="00E1553B"/>
    <w:rsid w:val="00E16E2E"/>
    <w:rsid w:val="00E220D4"/>
    <w:rsid w:val="00E234C7"/>
    <w:rsid w:val="00E259AB"/>
    <w:rsid w:val="00E35A30"/>
    <w:rsid w:val="00E427BC"/>
    <w:rsid w:val="00E46406"/>
    <w:rsid w:val="00E473FA"/>
    <w:rsid w:val="00E5019D"/>
    <w:rsid w:val="00E53664"/>
    <w:rsid w:val="00E54515"/>
    <w:rsid w:val="00E56F2C"/>
    <w:rsid w:val="00E57DF2"/>
    <w:rsid w:val="00E60B3E"/>
    <w:rsid w:val="00E6358C"/>
    <w:rsid w:val="00E64024"/>
    <w:rsid w:val="00E65107"/>
    <w:rsid w:val="00E6545C"/>
    <w:rsid w:val="00E672D8"/>
    <w:rsid w:val="00E70070"/>
    <w:rsid w:val="00E71630"/>
    <w:rsid w:val="00E7314B"/>
    <w:rsid w:val="00E75A1C"/>
    <w:rsid w:val="00E77420"/>
    <w:rsid w:val="00E8054F"/>
    <w:rsid w:val="00E82AB3"/>
    <w:rsid w:val="00E86389"/>
    <w:rsid w:val="00E86F24"/>
    <w:rsid w:val="00E96992"/>
    <w:rsid w:val="00E97BBC"/>
    <w:rsid w:val="00EA49A1"/>
    <w:rsid w:val="00EB0A16"/>
    <w:rsid w:val="00EB0B32"/>
    <w:rsid w:val="00EB155A"/>
    <w:rsid w:val="00EB31CE"/>
    <w:rsid w:val="00EB38CD"/>
    <w:rsid w:val="00EC16EA"/>
    <w:rsid w:val="00EC3296"/>
    <w:rsid w:val="00EC4D5F"/>
    <w:rsid w:val="00EC6BD7"/>
    <w:rsid w:val="00ED0389"/>
    <w:rsid w:val="00ED31F2"/>
    <w:rsid w:val="00ED3887"/>
    <w:rsid w:val="00ED3B13"/>
    <w:rsid w:val="00ED5A2F"/>
    <w:rsid w:val="00ED6317"/>
    <w:rsid w:val="00EE2C1F"/>
    <w:rsid w:val="00EE493E"/>
    <w:rsid w:val="00EF0B8B"/>
    <w:rsid w:val="00F00658"/>
    <w:rsid w:val="00F03066"/>
    <w:rsid w:val="00F033F5"/>
    <w:rsid w:val="00F07172"/>
    <w:rsid w:val="00F1257F"/>
    <w:rsid w:val="00F20826"/>
    <w:rsid w:val="00F21808"/>
    <w:rsid w:val="00F22451"/>
    <w:rsid w:val="00F25366"/>
    <w:rsid w:val="00F27054"/>
    <w:rsid w:val="00F27635"/>
    <w:rsid w:val="00F322D8"/>
    <w:rsid w:val="00F40CA8"/>
    <w:rsid w:val="00F41270"/>
    <w:rsid w:val="00F44E14"/>
    <w:rsid w:val="00F4528A"/>
    <w:rsid w:val="00F53BE2"/>
    <w:rsid w:val="00F553A0"/>
    <w:rsid w:val="00F627F4"/>
    <w:rsid w:val="00F64729"/>
    <w:rsid w:val="00F67D4C"/>
    <w:rsid w:val="00F70104"/>
    <w:rsid w:val="00F81ABE"/>
    <w:rsid w:val="00F820C7"/>
    <w:rsid w:val="00F845CB"/>
    <w:rsid w:val="00F8751A"/>
    <w:rsid w:val="00FB19D5"/>
    <w:rsid w:val="00FB1D99"/>
    <w:rsid w:val="00FB2639"/>
    <w:rsid w:val="00FB3E30"/>
    <w:rsid w:val="00FB512F"/>
    <w:rsid w:val="00FB6DC6"/>
    <w:rsid w:val="00FC12A9"/>
    <w:rsid w:val="00FD0AA6"/>
    <w:rsid w:val="00FD5571"/>
    <w:rsid w:val="00FD6066"/>
    <w:rsid w:val="00FD7B45"/>
    <w:rsid w:val="00FE6C35"/>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84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134.213.15.24/documents/10180/7025438/workforce+-+fire+and+rescue+services+joint+circulars++-+CIRCULAR+NJC+07-15+-+Pay+Terms++Conditions+Workstreams+5+June+2015.pdf/3dfe25ca-6f6f-4cbf-9a10-503e06f23bf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B6735D7F23C4B9247C7E07AF9E448" ma:contentTypeVersion="0" ma:contentTypeDescription="Create a new document." ma:contentTypeScope="" ma:versionID="dc34599db44c720f0b91923e669beb0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FINAL</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289B-4FF6-4F83-AACF-1BB6723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3.xml><?xml version="1.0" encoding="utf-8"?>
<ds:datastoreItem xmlns:ds="http://schemas.openxmlformats.org/officeDocument/2006/customXml" ds:itemID="{247E7E15-5C7A-416D-8DC7-15E6460E495C}">
  <ds:schemaRef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1c8a0e75-f4bc-4eb4-8ed0-578eaea9e1ca"/>
  </ds:schemaRefs>
</ds:datastoreItem>
</file>

<file path=customXml/itemProps4.xml><?xml version="1.0" encoding="utf-8"?>
<ds:datastoreItem xmlns:ds="http://schemas.openxmlformats.org/officeDocument/2006/customXml" ds:itemID="{DB00E213-3158-4291-8689-CE16BC23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2182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14369</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eamon.lally</dc:creator>
  <cp:lastModifiedBy>Ciaran Whitehead</cp:lastModifiedBy>
  <cp:revision>7</cp:revision>
  <cp:lastPrinted>2014-07-04T12:37:00Z</cp:lastPrinted>
  <dcterms:created xsi:type="dcterms:W3CDTF">2015-10-06T08:06:00Z</dcterms:created>
  <dcterms:modified xsi:type="dcterms:W3CDTF">2015-10-13T11:37:00Z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0x010100AF1B6735D7F23C4B9247C7E07AF9E448</vt:lpwstr>
  </property>
  <property fmtid="{D5CDD505-2E9C-101B-9397-08002B2CF9AE}" pid="3" name="TaxKeyword">
    <vt:lpwstr/>
  </property>
  <property fmtid="{D5CDD505-2E9C-101B-9397-08002B2CF9AE}" pid="4" name="WorkflowChangePath">
    <vt:lpwstr>24f8e0b2-4c82-4946-8ffa-848df0c0da99,2;</vt:lpwstr>
  </property>
</Properties>
</file>